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47D91E">
      <w:pPr>
        <w:spacing w:before="10"/>
        <w:ind w:left="555" w:right="0" w:firstLine="0"/>
        <w:jc w:val="center"/>
        <w:rPr>
          <w:rFonts w:hint="eastAsia"/>
          <w:b/>
          <w:sz w:val="44"/>
          <w:highlight w:val="none"/>
          <w:lang w:val="en-US" w:eastAsia="zh-CN"/>
        </w:rPr>
      </w:pPr>
      <w:bookmarkStart w:id="0" w:name="_GoBack"/>
      <w:bookmarkEnd w:id="0"/>
      <w:r>
        <w:rPr>
          <w:rFonts w:hint="eastAsia"/>
          <w:b/>
          <w:sz w:val="44"/>
          <w:highlight w:val="none"/>
          <w:lang w:val="en-US" w:eastAsia="zh-CN"/>
        </w:rPr>
        <w:t>广州南方学院成人高等学历继续教育</w:t>
      </w:r>
    </w:p>
    <w:p w14:paraId="0336F197">
      <w:pPr>
        <w:spacing w:before="10"/>
        <w:ind w:left="555" w:right="0" w:firstLine="0"/>
        <w:jc w:val="center"/>
        <w:rPr>
          <w:b/>
          <w:sz w:val="44"/>
          <w:highlight w:val="none"/>
        </w:rPr>
      </w:pPr>
      <w:r>
        <w:rPr>
          <w:b/>
          <w:sz w:val="44"/>
          <w:highlight w:val="none"/>
        </w:rPr>
        <w:t>本科</w:t>
      </w:r>
      <w:r>
        <w:rPr>
          <w:rFonts w:hint="eastAsia"/>
          <w:b/>
          <w:sz w:val="44"/>
          <w:highlight w:val="none"/>
          <w:lang w:val="en-US" w:eastAsia="zh-CN"/>
        </w:rPr>
        <w:t>生</w:t>
      </w:r>
      <w:r>
        <w:rPr>
          <w:b/>
          <w:sz w:val="44"/>
          <w:highlight w:val="none"/>
        </w:rPr>
        <w:t>毕业论文（设计）管理办法</w:t>
      </w:r>
    </w:p>
    <w:p w14:paraId="1C97F295">
      <w:pPr>
        <w:pStyle w:val="3"/>
        <w:spacing w:before="3"/>
        <w:ind w:left="0"/>
        <w:rPr>
          <w:b/>
          <w:sz w:val="37"/>
          <w:highlight w:val="none"/>
        </w:rPr>
      </w:pPr>
    </w:p>
    <w:p w14:paraId="04B74518">
      <w:pPr>
        <w:pStyle w:val="2"/>
        <w:spacing w:line="240" w:lineRule="auto"/>
        <w:rPr>
          <w:highlight w:val="none"/>
        </w:rPr>
      </w:pPr>
      <w:r>
        <w:rPr>
          <w:highlight w:val="none"/>
        </w:rPr>
        <w:t>第一章 总则</w:t>
      </w:r>
    </w:p>
    <w:p w14:paraId="226ACADF">
      <w:pPr>
        <w:pStyle w:val="3"/>
        <w:spacing w:before="9"/>
        <w:ind w:left="0"/>
        <w:rPr>
          <w:b/>
          <w:sz w:val="20"/>
          <w:highlight w:val="none"/>
        </w:rPr>
      </w:pPr>
    </w:p>
    <w:p w14:paraId="0BCAF090">
      <w:pPr>
        <w:pStyle w:val="3"/>
        <w:spacing w:line="417" w:lineRule="auto"/>
        <w:ind w:right="256" w:firstLine="559"/>
        <w:jc w:val="both"/>
        <w:rPr>
          <w:highlight w:val="none"/>
        </w:rPr>
      </w:pPr>
      <w:r>
        <w:rPr>
          <w:spacing w:val="-4"/>
          <w:highlight w:val="none"/>
        </w:rPr>
        <w:t>第一条 本科生毕业论文</w:t>
      </w:r>
      <w:r>
        <w:rPr>
          <w:spacing w:val="-3"/>
          <w:highlight w:val="none"/>
        </w:rPr>
        <w:t>（</w:t>
      </w:r>
      <w:r>
        <w:rPr>
          <w:highlight w:val="none"/>
        </w:rPr>
        <w:t>设计</w:t>
      </w:r>
      <w:r>
        <w:rPr>
          <w:spacing w:val="-20"/>
          <w:highlight w:val="none"/>
        </w:rPr>
        <w:t>）</w:t>
      </w:r>
      <w:r>
        <w:rPr>
          <w:spacing w:val="-5"/>
          <w:highlight w:val="none"/>
        </w:rPr>
        <w:t>是本科教学计划的重要组成部分，是实现</w:t>
      </w:r>
      <w:r>
        <w:rPr>
          <w:spacing w:val="-6"/>
          <w:highlight w:val="none"/>
        </w:rPr>
        <w:t>人才培养目标的重要教学环节，是学生综合运用所学基础知识、基本理论和基本</w:t>
      </w:r>
      <w:r>
        <w:rPr>
          <w:spacing w:val="-7"/>
          <w:highlight w:val="none"/>
        </w:rPr>
        <w:t>技能，学习科学研究或工程设计基本方法，进行科学研究基本训练，培养创新能</w:t>
      </w:r>
      <w:r>
        <w:rPr>
          <w:spacing w:val="-8"/>
          <w:highlight w:val="none"/>
        </w:rPr>
        <w:t>力、实践能力和创业精神的重要实践环节，是实现教学、科学研究和生产实践相</w:t>
      </w:r>
      <w:r>
        <w:rPr>
          <w:spacing w:val="-7"/>
          <w:highlight w:val="none"/>
        </w:rPr>
        <w:t>结合的重要途径，是学生毕业及学位资格认定的重要依据。为加强</w:t>
      </w:r>
      <w:r>
        <w:rPr>
          <w:rFonts w:hint="eastAsia"/>
          <w:spacing w:val="-7"/>
          <w:highlight w:val="none"/>
          <w:lang w:val="en-US" w:eastAsia="zh-CN"/>
        </w:rPr>
        <w:t>成人高等学历继续教育</w:t>
      </w:r>
      <w:r>
        <w:rPr>
          <w:spacing w:val="-7"/>
          <w:highlight w:val="none"/>
        </w:rPr>
        <w:t>本科生毕业论文</w:t>
      </w:r>
      <w:r>
        <w:rPr>
          <w:spacing w:val="-3"/>
          <w:highlight w:val="none"/>
        </w:rPr>
        <w:t>（</w:t>
      </w:r>
      <w:r>
        <w:rPr>
          <w:spacing w:val="-2"/>
          <w:highlight w:val="none"/>
        </w:rPr>
        <w:t>设计</w:t>
      </w:r>
      <w:r>
        <w:rPr>
          <w:spacing w:val="-8"/>
          <w:highlight w:val="none"/>
        </w:rPr>
        <w:t>）</w:t>
      </w:r>
      <w:r>
        <w:rPr>
          <w:spacing w:val="-5"/>
          <w:highlight w:val="none"/>
        </w:rPr>
        <w:t>管理，提高毕业论文</w:t>
      </w:r>
      <w:r>
        <w:rPr>
          <w:highlight w:val="none"/>
        </w:rPr>
        <w:t>（</w:t>
      </w:r>
      <w:r>
        <w:rPr>
          <w:spacing w:val="-2"/>
          <w:highlight w:val="none"/>
        </w:rPr>
        <w:t>设计</w:t>
      </w:r>
      <w:r>
        <w:rPr>
          <w:spacing w:val="-8"/>
          <w:highlight w:val="none"/>
        </w:rPr>
        <w:t>）</w:t>
      </w:r>
      <w:r>
        <w:rPr>
          <w:spacing w:val="-5"/>
          <w:highlight w:val="none"/>
        </w:rPr>
        <w:t>质量，根据</w:t>
      </w:r>
      <w:r>
        <w:rPr>
          <w:highlight w:val="none"/>
        </w:rPr>
        <w:t>广东省教育厅《广东省本科毕业论文（设计）抽检评价要素（试行）》等文件规定，结合</w:t>
      </w:r>
      <w:r>
        <w:rPr>
          <w:rFonts w:hint="eastAsia"/>
          <w:highlight w:val="none"/>
          <w:lang w:val="en-US" w:eastAsia="zh-CN"/>
        </w:rPr>
        <w:t>我校要求和继续教育教学实际，</w:t>
      </w:r>
      <w:r>
        <w:rPr>
          <w:highlight w:val="none"/>
        </w:rPr>
        <w:t>特制定本办法。</w:t>
      </w:r>
    </w:p>
    <w:p w14:paraId="6F123D6B">
      <w:pPr>
        <w:pStyle w:val="3"/>
        <w:tabs>
          <w:tab w:val="left" w:pos="1779"/>
        </w:tabs>
        <w:spacing w:line="358" w:lineRule="exact"/>
        <w:ind w:left="659"/>
        <w:rPr>
          <w:highlight w:val="none"/>
        </w:rPr>
      </w:pPr>
      <w:r>
        <w:rPr>
          <w:highlight w:val="none"/>
        </w:rPr>
        <w:t>第</w:t>
      </w:r>
      <w:r>
        <w:rPr>
          <w:spacing w:val="-3"/>
          <w:highlight w:val="none"/>
        </w:rPr>
        <w:t>二</w:t>
      </w:r>
      <w:r>
        <w:rPr>
          <w:highlight w:val="none"/>
        </w:rPr>
        <w:t>条</w:t>
      </w:r>
      <w:r>
        <w:rPr>
          <w:highlight w:val="none"/>
        </w:rPr>
        <w:tab/>
      </w:r>
      <w:r>
        <w:rPr>
          <w:highlight w:val="none"/>
        </w:rPr>
        <w:t>毕</w:t>
      </w:r>
      <w:r>
        <w:rPr>
          <w:spacing w:val="-3"/>
          <w:highlight w:val="none"/>
        </w:rPr>
        <w:t>业</w:t>
      </w:r>
      <w:r>
        <w:rPr>
          <w:highlight w:val="none"/>
        </w:rPr>
        <w:t>论文</w:t>
      </w:r>
      <w:r>
        <w:rPr>
          <w:spacing w:val="-3"/>
          <w:highlight w:val="none"/>
        </w:rPr>
        <w:t>（</w:t>
      </w:r>
      <w:r>
        <w:rPr>
          <w:highlight w:val="none"/>
        </w:rPr>
        <w:t>设计</w:t>
      </w:r>
      <w:r>
        <w:rPr>
          <w:spacing w:val="-3"/>
          <w:highlight w:val="none"/>
        </w:rPr>
        <w:t>）</w:t>
      </w:r>
      <w:r>
        <w:rPr>
          <w:highlight w:val="none"/>
        </w:rPr>
        <w:t>写作</w:t>
      </w:r>
      <w:r>
        <w:rPr>
          <w:spacing w:val="-3"/>
          <w:highlight w:val="none"/>
        </w:rPr>
        <w:t>目</w:t>
      </w:r>
      <w:r>
        <w:rPr>
          <w:highlight w:val="none"/>
        </w:rPr>
        <w:t>的：</w:t>
      </w:r>
    </w:p>
    <w:p w14:paraId="711F1E27">
      <w:pPr>
        <w:pStyle w:val="3"/>
        <w:spacing w:before="7"/>
        <w:ind w:left="0"/>
        <w:rPr>
          <w:sz w:val="20"/>
          <w:highlight w:val="none"/>
        </w:rPr>
      </w:pPr>
    </w:p>
    <w:p w14:paraId="61681BD0">
      <w:pPr>
        <w:pStyle w:val="3"/>
        <w:spacing w:before="1" w:line="417" w:lineRule="auto"/>
        <w:ind w:right="193" w:firstLine="559"/>
        <w:rPr>
          <w:highlight w:val="none"/>
        </w:rPr>
      </w:pPr>
      <w:r>
        <w:rPr>
          <w:highlight w:val="none"/>
        </w:rPr>
        <w:t>（一）培养学生综合运用、巩固与扩展基础理论与专业知识，独立分析、解决实际问题的能力。</w:t>
      </w:r>
    </w:p>
    <w:p w14:paraId="3F59BEC5">
      <w:pPr>
        <w:pStyle w:val="3"/>
        <w:spacing w:line="358" w:lineRule="exact"/>
        <w:ind w:left="659"/>
        <w:rPr>
          <w:highlight w:val="none"/>
        </w:rPr>
      </w:pPr>
      <w:r>
        <w:rPr>
          <w:highlight w:val="none"/>
        </w:rPr>
        <w:t>（二）培养学生查找、阅读与综述中外文献的能力。</w:t>
      </w:r>
    </w:p>
    <w:p w14:paraId="22F0859A">
      <w:pPr>
        <w:pStyle w:val="3"/>
        <w:spacing w:before="8"/>
        <w:ind w:left="0"/>
        <w:rPr>
          <w:sz w:val="20"/>
          <w:highlight w:val="none"/>
        </w:rPr>
      </w:pPr>
    </w:p>
    <w:p w14:paraId="5DFDAE11">
      <w:pPr>
        <w:pStyle w:val="3"/>
        <w:spacing w:before="1" w:line="417" w:lineRule="auto"/>
        <w:ind w:right="193" w:firstLine="559"/>
        <w:rPr>
          <w:highlight w:val="none"/>
        </w:rPr>
      </w:pPr>
      <w:r>
        <w:rPr>
          <w:highlight w:val="none"/>
        </w:rPr>
        <w:t>（三）培养学生调查研究、理论联系实际思维、科学计算、实验及数据处理的能力。</w:t>
      </w:r>
    </w:p>
    <w:p w14:paraId="0D13D7CC">
      <w:pPr>
        <w:pStyle w:val="3"/>
        <w:spacing w:line="417" w:lineRule="auto"/>
        <w:ind w:right="193" w:firstLine="559"/>
        <w:rPr>
          <w:highlight w:val="none"/>
        </w:rPr>
      </w:pPr>
      <w:r>
        <w:rPr>
          <w:highlight w:val="none"/>
        </w:rPr>
        <w:t>（四）培养学生计算机使用、文献资料与手册使用、综合写作等基本技能及能力。</w:t>
      </w:r>
    </w:p>
    <w:p w14:paraId="21458E72">
      <w:pPr>
        <w:pStyle w:val="3"/>
        <w:tabs>
          <w:tab w:val="left" w:pos="1777"/>
        </w:tabs>
        <w:spacing w:line="417" w:lineRule="auto"/>
        <w:ind w:left="656" w:right="3844" w:firstLine="2"/>
        <w:rPr>
          <w:highlight w:val="none"/>
        </w:rPr>
      </w:pPr>
      <w:r>
        <w:rPr>
          <w:highlight w:val="none"/>
        </w:rPr>
        <w:t>（</w:t>
      </w:r>
      <w:r>
        <w:rPr>
          <w:spacing w:val="-3"/>
          <w:highlight w:val="none"/>
        </w:rPr>
        <w:t>五</w:t>
      </w:r>
      <w:r>
        <w:rPr>
          <w:highlight w:val="none"/>
        </w:rPr>
        <w:t>）培</w:t>
      </w:r>
      <w:r>
        <w:rPr>
          <w:spacing w:val="-3"/>
          <w:highlight w:val="none"/>
        </w:rPr>
        <w:t>养</w:t>
      </w:r>
      <w:r>
        <w:rPr>
          <w:highlight w:val="none"/>
        </w:rPr>
        <w:t>学生</w:t>
      </w:r>
      <w:r>
        <w:rPr>
          <w:spacing w:val="-3"/>
          <w:highlight w:val="none"/>
        </w:rPr>
        <w:t>正</w:t>
      </w:r>
      <w:r>
        <w:rPr>
          <w:highlight w:val="none"/>
        </w:rPr>
        <w:t>确表</w:t>
      </w:r>
      <w:r>
        <w:rPr>
          <w:spacing w:val="-3"/>
          <w:highlight w:val="none"/>
        </w:rPr>
        <w:t>达</w:t>
      </w:r>
      <w:r>
        <w:rPr>
          <w:highlight w:val="none"/>
        </w:rPr>
        <w:t>自我</w:t>
      </w:r>
      <w:r>
        <w:rPr>
          <w:spacing w:val="-3"/>
          <w:highlight w:val="none"/>
        </w:rPr>
        <w:t>观</w:t>
      </w:r>
      <w:r>
        <w:rPr>
          <w:highlight w:val="none"/>
        </w:rPr>
        <w:t>点的</w:t>
      </w:r>
      <w:r>
        <w:rPr>
          <w:spacing w:val="-3"/>
          <w:highlight w:val="none"/>
        </w:rPr>
        <w:t>能</w:t>
      </w:r>
      <w:r>
        <w:rPr>
          <w:highlight w:val="none"/>
        </w:rPr>
        <w:t xml:space="preserve">力。 </w:t>
      </w:r>
    </w:p>
    <w:p w14:paraId="0AC22E68">
      <w:pPr>
        <w:pStyle w:val="2"/>
        <w:tabs>
          <w:tab w:val="left" w:pos="4971"/>
        </w:tabs>
        <w:ind w:left="3846"/>
        <w:jc w:val="left"/>
        <w:rPr>
          <w:highlight w:val="none"/>
        </w:rPr>
      </w:pPr>
      <w:r>
        <w:rPr>
          <w:highlight w:val="none"/>
        </w:rPr>
        <w:t>第二章</w:t>
      </w:r>
      <w:r>
        <w:rPr>
          <w:highlight w:val="none"/>
        </w:rPr>
        <w:tab/>
      </w:r>
      <w:r>
        <w:rPr>
          <w:highlight w:val="none"/>
        </w:rPr>
        <w:t>组织管理</w:t>
      </w:r>
    </w:p>
    <w:p w14:paraId="2903DA39">
      <w:pPr>
        <w:pStyle w:val="3"/>
        <w:spacing w:before="7"/>
        <w:ind w:left="0"/>
        <w:rPr>
          <w:b/>
          <w:sz w:val="20"/>
          <w:highlight w:val="none"/>
        </w:rPr>
      </w:pPr>
    </w:p>
    <w:p w14:paraId="1BD21313">
      <w:pPr>
        <w:pStyle w:val="3"/>
        <w:tabs>
          <w:tab w:val="left" w:pos="1779"/>
        </w:tabs>
        <w:spacing w:before="1"/>
        <w:ind w:left="659"/>
        <w:rPr>
          <w:highlight w:val="none"/>
        </w:rPr>
      </w:pPr>
      <w:r>
        <w:rPr>
          <w:highlight w:val="none"/>
        </w:rPr>
        <w:t>第</w:t>
      </w:r>
      <w:r>
        <w:rPr>
          <w:rFonts w:hint="eastAsia"/>
          <w:spacing w:val="-3"/>
          <w:highlight w:val="none"/>
          <w:lang w:val="en-US" w:eastAsia="zh-CN"/>
        </w:rPr>
        <w:t>三</w:t>
      </w:r>
      <w:r>
        <w:rPr>
          <w:highlight w:val="none"/>
        </w:rPr>
        <w:t>条</w:t>
      </w:r>
      <w:r>
        <w:rPr>
          <w:rFonts w:hint="eastAsia"/>
          <w:highlight w:val="none"/>
          <w:lang w:val="en-US" w:eastAsia="zh-CN"/>
        </w:rPr>
        <w:t xml:space="preserve"> </w:t>
      </w:r>
      <w:r>
        <w:rPr>
          <w:highlight w:val="none"/>
        </w:rPr>
        <w:t>毕</w:t>
      </w:r>
      <w:r>
        <w:rPr>
          <w:spacing w:val="-3"/>
          <w:highlight w:val="none"/>
        </w:rPr>
        <w:t>业</w:t>
      </w:r>
      <w:r>
        <w:rPr>
          <w:highlight w:val="none"/>
        </w:rPr>
        <w:t>论文</w:t>
      </w:r>
      <w:r>
        <w:rPr>
          <w:spacing w:val="-3"/>
          <w:highlight w:val="none"/>
        </w:rPr>
        <w:t>（</w:t>
      </w:r>
      <w:r>
        <w:rPr>
          <w:highlight w:val="none"/>
        </w:rPr>
        <w:t>设计</w:t>
      </w:r>
      <w:r>
        <w:rPr>
          <w:spacing w:val="-3"/>
          <w:highlight w:val="none"/>
        </w:rPr>
        <w:t>）</w:t>
      </w:r>
      <w:r>
        <w:rPr>
          <w:highlight w:val="none"/>
        </w:rPr>
        <w:t>管理</w:t>
      </w:r>
      <w:r>
        <w:rPr>
          <w:spacing w:val="-3"/>
          <w:highlight w:val="none"/>
        </w:rPr>
        <w:t>工</w:t>
      </w:r>
      <w:r>
        <w:rPr>
          <w:highlight w:val="none"/>
        </w:rPr>
        <w:t>作实</w:t>
      </w:r>
      <w:r>
        <w:rPr>
          <w:spacing w:val="-3"/>
          <w:highlight w:val="none"/>
        </w:rPr>
        <w:t>行</w:t>
      </w:r>
      <w:r>
        <w:rPr>
          <w:highlight w:val="none"/>
        </w:rPr>
        <w:t>学校</w:t>
      </w:r>
      <w:r>
        <w:rPr>
          <w:spacing w:val="-3"/>
          <w:highlight w:val="none"/>
        </w:rPr>
        <w:t>、</w:t>
      </w:r>
      <w:r>
        <w:rPr>
          <w:highlight w:val="none"/>
        </w:rPr>
        <w:t>院系</w:t>
      </w:r>
      <w:r>
        <w:rPr>
          <w:spacing w:val="-3"/>
          <w:highlight w:val="none"/>
        </w:rPr>
        <w:t>两</w:t>
      </w:r>
      <w:r>
        <w:rPr>
          <w:highlight w:val="none"/>
        </w:rPr>
        <w:t>级管</w:t>
      </w:r>
      <w:r>
        <w:rPr>
          <w:spacing w:val="-3"/>
          <w:highlight w:val="none"/>
        </w:rPr>
        <w:t>理</w:t>
      </w:r>
      <w:r>
        <w:rPr>
          <w:highlight w:val="none"/>
        </w:rPr>
        <w:t>。</w:t>
      </w:r>
    </w:p>
    <w:p w14:paraId="7E015930">
      <w:pPr>
        <w:spacing w:after="0"/>
        <w:rPr>
          <w:highlight w:val="none"/>
        </w:rPr>
      </w:pPr>
    </w:p>
    <w:p w14:paraId="1521AFAE">
      <w:pPr>
        <w:pStyle w:val="3"/>
        <w:numPr>
          <w:ilvl w:val="0"/>
          <w:numId w:val="1"/>
        </w:numPr>
        <w:spacing w:line="417" w:lineRule="auto"/>
        <w:ind w:right="204" w:firstLine="559"/>
        <w:jc w:val="both"/>
        <w:rPr>
          <w:spacing w:val="-4"/>
          <w:highlight w:val="none"/>
        </w:rPr>
      </w:pPr>
      <w:r>
        <w:rPr>
          <w:spacing w:val="-4"/>
          <w:highlight w:val="none"/>
        </w:rPr>
        <w:t>教务处负责对</w:t>
      </w:r>
      <w:r>
        <w:rPr>
          <w:rFonts w:hint="eastAsia"/>
          <w:spacing w:val="-4"/>
          <w:highlight w:val="none"/>
          <w:lang w:val="en-US" w:eastAsia="zh-CN"/>
        </w:rPr>
        <w:t>继续教育学院</w:t>
      </w:r>
      <w:r>
        <w:rPr>
          <w:spacing w:val="-4"/>
          <w:highlight w:val="none"/>
        </w:rPr>
        <w:t>毕业论文（设计）工作进行组织管理、流程规范、过程监督、质量评价等。</w:t>
      </w:r>
    </w:p>
    <w:p w14:paraId="19A9D51F">
      <w:pPr>
        <w:pStyle w:val="3"/>
        <w:numPr>
          <w:ilvl w:val="0"/>
          <w:numId w:val="1"/>
        </w:numPr>
        <w:spacing w:line="417" w:lineRule="auto"/>
        <w:ind w:right="204" w:firstLine="559"/>
        <w:jc w:val="both"/>
        <w:rPr>
          <w:highlight w:val="none"/>
        </w:rPr>
      </w:pPr>
      <w:r>
        <w:rPr>
          <w:rFonts w:hint="eastAsia"/>
          <w:spacing w:val="-4"/>
          <w:highlight w:val="none"/>
          <w:lang w:val="en-US" w:eastAsia="zh-CN"/>
        </w:rPr>
        <w:t>继续教育学院</w:t>
      </w:r>
      <w:r>
        <w:rPr>
          <w:spacing w:val="-4"/>
          <w:highlight w:val="none"/>
        </w:rPr>
        <w:t>负责毕业论文</w:t>
      </w:r>
      <w:r>
        <w:rPr>
          <w:highlight w:val="none"/>
        </w:rPr>
        <w:t>（</w:t>
      </w:r>
      <w:r>
        <w:rPr>
          <w:spacing w:val="-2"/>
          <w:highlight w:val="none"/>
        </w:rPr>
        <w:t>设计</w:t>
      </w:r>
      <w:r>
        <w:rPr>
          <w:spacing w:val="-17"/>
          <w:highlight w:val="none"/>
        </w:rPr>
        <w:t>）</w:t>
      </w:r>
      <w:r>
        <w:rPr>
          <w:spacing w:val="-5"/>
          <w:highlight w:val="none"/>
        </w:rPr>
        <w:t>工作的组织和实施。</w:t>
      </w:r>
      <w:r>
        <w:rPr>
          <w:spacing w:val="-8"/>
          <w:highlight w:val="none"/>
        </w:rPr>
        <w:t>明确毕业论</w:t>
      </w:r>
      <w:r>
        <w:rPr>
          <w:spacing w:val="-1"/>
          <w:highlight w:val="none"/>
        </w:rPr>
        <w:t>文</w:t>
      </w:r>
      <w:r>
        <w:rPr>
          <w:spacing w:val="-3"/>
          <w:highlight w:val="none"/>
        </w:rPr>
        <w:t>（</w:t>
      </w:r>
      <w:r>
        <w:rPr>
          <w:spacing w:val="-1"/>
          <w:highlight w:val="none"/>
        </w:rPr>
        <w:t>设计</w:t>
      </w:r>
      <w:r>
        <w:rPr>
          <w:spacing w:val="-3"/>
          <w:highlight w:val="none"/>
        </w:rPr>
        <w:t>）工作流程，明确各环节时间安排和具体要求，明确毕业论文（</w:t>
      </w:r>
      <w:r>
        <w:rPr>
          <w:spacing w:val="-2"/>
          <w:highlight w:val="none"/>
        </w:rPr>
        <w:t>设计</w:t>
      </w:r>
      <w:r>
        <w:rPr>
          <w:highlight w:val="none"/>
        </w:rPr>
        <w:t>）</w:t>
      </w:r>
      <w:r>
        <w:rPr>
          <w:spacing w:val="-3"/>
          <w:highlight w:val="none"/>
        </w:rPr>
        <w:t>质量标准，并组织开展优秀毕业论文（</w:t>
      </w:r>
      <w:r>
        <w:rPr>
          <w:highlight w:val="none"/>
        </w:rPr>
        <w:t>设计</w:t>
      </w:r>
      <w:r>
        <w:rPr>
          <w:spacing w:val="-3"/>
          <w:highlight w:val="none"/>
        </w:rPr>
        <w:t>）</w:t>
      </w:r>
      <w:r>
        <w:rPr>
          <w:highlight w:val="none"/>
        </w:rPr>
        <w:t>评选。</w:t>
      </w:r>
    </w:p>
    <w:p w14:paraId="545BBD20">
      <w:pPr>
        <w:pStyle w:val="3"/>
        <w:spacing w:line="358" w:lineRule="exact"/>
        <w:ind w:left="659"/>
        <w:jc w:val="both"/>
        <w:rPr>
          <w:highlight w:val="none"/>
        </w:rPr>
      </w:pPr>
      <w:r>
        <w:rPr>
          <w:highlight w:val="none"/>
        </w:rPr>
        <w:t>第</w:t>
      </w:r>
      <w:r>
        <w:rPr>
          <w:rFonts w:hint="eastAsia"/>
          <w:highlight w:val="none"/>
          <w:lang w:val="en-US" w:eastAsia="zh-CN"/>
        </w:rPr>
        <w:t>六</w:t>
      </w:r>
      <w:r>
        <w:rPr>
          <w:highlight w:val="none"/>
        </w:rPr>
        <w:t xml:space="preserve">条 </w:t>
      </w:r>
      <w:r>
        <w:rPr>
          <w:rFonts w:hint="eastAsia"/>
          <w:highlight w:val="none"/>
          <w:lang w:val="en-US" w:eastAsia="zh-CN"/>
        </w:rPr>
        <w:t>继续教育学院</w:t>
      </w:r>
      <w:r>
        <w:rPr>
          <w:highlight w:val="none"/>
        </w:rPr>
        <w:t>依据具体情况组成答辩委员会，负责组织本院毕业论文</w:t>
      </w:r>
    </w:p>
    <w:p w14:paraId="222C0282">
      <w:pPr>
        <w:pStyle w:val="3"/>
        <w:spacing w:before="9"/>
        <w:ind w:left="0"/>
        <w:rPr>
          <w:sz w:val="20"/>
          <w:highlight w:val="none"/>
        </w:rPr>
      </w:pPr>
    </w:p>
    <w:p w14:paraId="35454820">
      <w:pPr>
        <w:pStyle w:val="3"/>
        <w:spacing w:line="417" w:lineRule="auto"/>
        <w:ind w:right="204"/>
        <w:jc w:val="both"/>
        <w:rPr>
          <w:highlight w:val="none"/>
        </w:rPr>
      </w:pPr>
      <w:r>
        <w:rPr>
          <w:highlight w:val="none"/>
        </w:rPr>
        <w:t>（设计）的答辩工作。院系答辩委员会委员由本专业或相近专业的教师担任，答辩委员会须坚持标准，保证质量， 严格把关，维护学位声誉，不得降格以求。</w:t>
      </w:r>
    </w:p>
    <w:p w14:paraId="6B1FA4B1">
      <w:pPr>
        <w:spacing w:after="0"/>
        <w:rPr>
          <w:highlight w:val="none"/>
        </w:rPr>
      </w:pPr>
    </w:p>
    <w:p w14:paraId="6E3D5AEE">
      <w:pPr>
        <w:pStyle w:val="2"/>
        <w:ind w:left="2862"/>
        <w:rPr>
          <w:highlight w:val="none"/>
        </w:rPr>
      </w:pPr>
      <w:r>
        <w:rPr>
          <w:highlight w:val="none"/>
        </w:rPr>
        <w:t>第三章 毕业论文（设计）流程管理</w:t>
      </w:r>
    </w:p>
    <w:p w14:paraId="16EBEAA2">
      <w:pPr>
        <w:pStyle w:val="3"/>
        <w:spacing w:before="9"/>
        <w:ind w:left="0"/>
        <w:rPr>
          <w:b/>
          <w:sz w:val="20"/>
          <w:highlight w:val="none"/>
        </w:rPr>
      </w:pPr>
    </w:p>
    <w:p w14:paraId="267158D6">
      <w:pPr>
        <w:pStyle w:val="3"/>
        <w:numPr>
          <w:ilvl w:val="0"/>
          <w:numId w:val="1"/>
        </w:numPr>
        <w:spacing w:line="417" w:lineRule="auto"/>
        <w:ind w:left="100" w:leftChars="0" w:right="259" w:firstLine="559" w:firstLineChars="0"/>
        <w:jc w:val="both"/>
        <w:rPr>
          <w:highlight w:val="none"/>
        </w:rPr>
      </w:pPr>
      <w:r>
        <w:rPr>
          <w:rFonts w:hint="eastAsia"/>
          <w:highlight w:val="none"/>
          <w:lang w:val="en-US" w:eastAsia="zh-CN"/>
        </w:rPr>
        <w:t>继续教育学院结合维普毕业论文（设计）管理系统（以下简称“管理系统”）组织学生在</w:t>
      </w:r>
      <w:r>
        <w:rPr>
          <w:highlight w:val="none"/>
        </w:rPr>
        <w:t>规定时间内完成各阶段毕业论文（设计）工作任务，具体安排如下：</w:t>
      </w:r>
    </w:p>
    <w:p w14:paraId="5A110C0D">
      <w:pPr>
        <w:pStyle w:val="3"/>
        <w:spacing w:line="417" w:lineRule="auto"/>
        <w:ind w:right="256" w:firstLine="559"/>
        <w:jc w:val="both"/>
        <w:rPr>
          <w:highlight w:val="none"/>
        </w:rPr>
      </w:pPr>
      <w:r>
        <w:rPr>
          <w:spacing w:val="-1"/>
          <w:highlight w:val="none"/>
        </w:rPr>
        <w:t>（</w:t>
      </w:r>
      <w:r>
        <w:rPr>
          <w:spacing w:val="-3"/>
          <w:highlight w:val="none"/>
        </w:rPr>
        <w:t>一</w:t>
      </w:r>
      <w:r>
        <w:rPr>
          <w:spacing w:val="-15"/>
          <w:highlight w:val="none"/>
        </w:rPr>
        <w:t>）</w:t>
      </w:r>
      <w:r>
        <w:rPr>
          <w:spacing w:val="-6"/>
          <w:highlight w:val="none"/>
        </w:rPr>
        <w:t>前期准备工作：原则上于</w:t>
      </w:r>
      <w:r>
        <w:rPr>
          <w:spacing w:val="-6"/>
          <w:highlight w:val="none"/>
        </w:rPr>
        <w:t>第</w:t>
      </w:r>
      <w:r>
        <w:rPr>
          <w:rFonts w:hint="eastAsia"/>
          <w:spacing w:val="-6"/>
          <w:highlight w:val="none"/>
          <w:lang w:val="en-US" w:eastAsia="zh-CN"/>
        </w:rPr>
        <w:t>四</w:t>
      </w:r>
      <w:r>
        <w:rPr>
          <w:spacing w:val="-6"/>
          <w:highlight w:val="none"/>
        </w:rPr>
        <w:t>学期</w:t>
      </w:r>
      <w:r>
        <w:rPr>
          <w:spacing w:val="-6"/>
          <w:highlight w:val="none"/>
        </w:rPr>
        <w:t>确定毕业论文</w:t>
      </w:r>
      <w:r>
        <w:rPr>
          <w:spacing w:val="-3"/>
          <w:highlight w:val="none"/>
        </w:rPr>
        <w:t>（</w:t>
      </w:r>
      <w:r>
        <w:rPr>
          <w:highlight w:val="none"/>
        </w:rPr>
        <w:t>设计</w:t>
      </w:r>
      <w:r>
        <w:rPr>
          <w:spacing w:val="-15"/>
          <w:highlight w:val="none"/>
        </w:rPr>
        <w:t>）</w:t>
      </w:r>
      <w:r>
        <w:rPr>
          <w:highlight w:val="none"/>
        </w:rPr>
        <w:t>工作</w:t>
      </w:r>
      <w:r>
        <w:rPr>
          <w:spacing w:val="-7"/>
          <w:highlight w:val="none"/>
        </w:rPr>
        <w:t>进程时间安排，落实指导教师名单，</w:t>
      </w:r>
      <w:r>
        <w:rPr>
          <w:spacing w:val="-7"/>
          <w:highlight w:val="none"/>
        </w:rPr>
        <w:t>在</w:t>
      </w:r>
      <w:r>
        <w:rPr>
          <w:rFonts w:hint="eastAsia"/>
          <w:spacing w:val="-7"/>
          <w:highlight w:val="none"/>
          <w:lang w:val="en-US" w:eastAsia="zh-CN"/>
        </w:rPr>
        <w:t>管理系统内</w:t>
      </w:r>
      <w:r>
        <w:rPr>
          <w:spacing w:val="-7"/>
          <w:highlight w:val="none"/>
        </w:rPr>
        <w:t>录</w:t>
      </w:r>
      <w:r>
        <w:rPr>
          <w:spacing w:val="-7"/>
          <w:highlight w:val="none"/>
        </w:rPr>
        <w:t>入毕业论文</w:t>
      </w:r>
      <w:r>
        <w:rPr>
          <w:spacing w:val="-3"/>
          <w:highlight w:val="none"/>
        </w:rPr>
        <w:t>（</w:t>
      </w:r>
      <w:r>
        <w:rPr>
          <w:spacing w:val="-2"/>
          <w:highlight w:val="none"/>
        </w:rPr>
        <w:t>设计</w:t>
      </w:r>
      <w:r>
        <w:rPr>
          <w:spacing w:val="-15"/>
          <w:highlight w:val="none"/>
        </w:rPr>
        <w:t>）</w:t>
      </w:r>
      <w:r>
        <w:rPr>
          <w:spacing w:val="-2"/>
          <w:highlight w:val="none"/>
        </w:rPr>
        <w:t>时间安</w:t>
      </w:r>
      <w:r>
        <w:rPr>
          <w:spacing w:val="-3"/>
          <w:highlight w:val="none"/>
        </w:rPr>
        <w:t>排，并</w:t>
      </w:r>
      <w:r>
        <w:rPr>
          <w:spacing w:val="-3"/>
          <w:highlight w:val="none"/>
        </w:rPr>
        <w:t>完成</w:t>
      </w:r>
      <w:r>
        <w:rPr>
          <w:rFonts w:hint="eastAsia"/>
          <w:spacing w:val="-3"/>
          <w:highlight w:val="none"/>
          <w:lang w:eastAsia="zh-CN"/>
        </w:rPr>
        <w:t>《</w:t>
      </w:r>
      <w:r>
        <w:rPr>
          <w:rFonts w:hint="eastAsia"/>
          <w:spacing w:val="-3"/>
          <w:highlight w:val="none"/>
        </w:rPr>
        <w:t>成人高等学历继续教育本科生毕业论文（设计）工作进程时间安排表</w:t>
      </w:r>
      <w:r>
        <w:rPr>
          <w:rFonts w:hint="eastAsia"/>
          <w:spacing w:val="-3"/>
          <w:highlight w:val="none"/>
          <w:lang w:eastAsia="zh-CN"/>
        </w:rPr>
        <w:t>》</w:t>
      </w:r>
      <w:r>
        <w:rPr>
          <w:spacing w:val="-3"/>
          <w:highlight w:val="none"/>
        </w:rPr>
        <w:t>提交至教务处。</w:t>
      </w:r>
    </w:p>
    <w:p w14:paraId="0074B758">
      <w:pPr>
        <w:pStyle w:val="3"/>
        <w:spacing w:line="358" w:lineRule="exact"/>
        <w:ind w:left="659"/>
        <w:rPr>
          <w:highlight w:val="none"/>
        </w:rPr>
      </w:pPr>
      <w:r>
        <w:rPr>
          <w:highlight w:val="none"/>
        </w:rPr>
        <w:t>（二）选题和开题：</w:t>
      </w:r>
    </w:p>
    <w:p w14:paraId="38972EBB">
      <w:pPr>
        <w:pStyle w:val="3"/>
        <w:spacing w:before="8"/>
        <w:ind w:left="0"/>
        <w:rPr>
          <w:sz w:val="20"/>
          <w:highlight w:val="none"/>
        </w:rPr>
      </w:pPr>
    </w:p>
    <w:p w14:paraId="0EDC33A8">
      <w:pPr>
        <w:pStyle w:val="7"/>
        <w:numPr>
          <w:ilvl w:val="0"/>
          <w:numId w:val="2"/>
        </w:numPr>
        <w:tabs>
          <w:tab w:val="left" w:pos="943"/>
        </w:tabs>
        <w:spacing w:before="0" w:after="0" w:line="417" w:lineRule="auto"/>
        <w:ind w:left="100" w:right="256" w:firstLine="559"/>
        <w:jc w:val="left"/>
        <w:rPr>
          <w:sz w:val="28"/>
          <w:highlight w:val="none"/>
        </w:rPr>
      </w:pPr>
      <w:r>
        <w:rPr>
          <w:spacing w:val="-6"/>
          <w:sz w:val="28"/>
          <w:highlight w:val="none"/>
        </w:rPr>
        <w:t>指导教师与学生达成</w:t>
      </w:r>
      <w:r>
        <w:rPr>
          <w:rFonts w:hint="eastAsia"/>
          <w:spacing w:val="-6"/>
          <w:sz w:val="28"/>
          <w:highlight w:val="none"/>
          <w:lang w:val="en-US" w:eastAsia="zh-CN"/>
        </w:rPr>
        <w:t>选题意向后，原则上于第四学期</w:t>
      </w:r>
      <w:r>
        <w:rPr>
          <w:spacing w:val="-6"/>
          <w:sz w:val="28"/>
          <w:highlight w:val="none"/>
        </w:rPr>
        <w:t>确认</w:t>
      </w:r>
      <w:r>
        <w:rPr>
          <w:spacing w:val="-5"/>
          <w:sz w:val="28"/>
          <w:highlight w:val="none"/>
        </w:rPr>
        <w:t>毕业论文</w:t>
      </w:r>
      <w:r>
        <w:rPr>
          <w:spacing w:val="-3"/>
          <w:sz w:val="28"/>
          <w:highlight w:val="none"/>
        </w:rPr>
        <w:t>（</w:t>
      </w:r>
      <w:r>
        <w:rPr>
          <w:rFonts w:hint="eastAsia"/>
          <w:spacing w:val="-3"/>
          <w:sz w:val="28"/>
          <w:highlight w:val="none"/>
          <w:lang w:val="en-US" w:eastAsia="zh-CN"/>
        </w:rPr>
        <w:t>设计）</w:t>
      </w:r>
      <w:r>
        <w:rPr>
          <w:rFonts w:hint="eastAsia"/>
          <w:spacing w:val="-6"/>
          <w:sz w:val="28"/>
          <w:highlight w:val="none"/>
          <w:lang w:val="en-US" w:eastAsia="zh-CN"/>
        </w:rPr>
        <w:t>选题，</w:t>
      </w:r>
      <w:r>
        <w:rPr>
          <w:spacing w:val="-6"/>
          <w:sz w:val="28"/>
          <w:highlight w:val="none"/>
        </w:rPr>
        <w:t>由教学秘书将</w:t>
      </w:r>
      <w:r>
        <w:rPr>
          <w:rFonts w:hint="eastAsia"/>
          <w:spacing w:val="-6"/>
          <w:sz w:val="28"/>
          <w:highlight w:val="none"/>
          <w:lang w:val="en-US" w:eastAsia="zh-CN"/>
        </w:rPr>
        <w:t>题目</w:t>
      </w:r>
      <w:r>
        <w:rPr>
          <w:spacing w:val="-6"/>
          <w:sz w:val="28"/>
          <w:highlight w:val="none"/>
        </w:rPr>
        <w:t>导入</w:t>
      </w:r>
      <w:r>
        <w:rPr>
          <w:rFonts w:hint="eastAsia"/>
          <w:spacing w:val="-6"/>
          <w:sz w:val="28"/>
          <w:highlight w:val="none"/>
          <w:lang w:val="en-US" w:eastAsia="zh-CN"/>
        </w:rPr>
        <w:t>管理系统</w:t>
      </w:r>
      <w:r>
        <w:rPr>
          <w:rFonts w:hint="eastAsia"/>
          <w:spacing w:val="-6"/>
          <w:sz w:val="28"/>
          <w:highlight w:val="none"/>
          <w:lang w:eastAsia="zh-CN"/>
        </w:rPr>
        <w:t>。</w:t>
      </w:r>
    </w:p>
    <w:p w14:paraId="7431575A">
      <w:pPr>
        <w:pStyle w:val="7"/>
        <w:numPr>
          <w:ilvl w:val="0"/>
          <w:numId w:val="2"/>
        </w:numPr>
        <w:tabs>
          <w:tab w:val="left" w:pos="943"/>
        </w:tabs>
        <w:spacing w:before="0" w:after="0" w:line="417" w:lineRule="auto"/>
        <w:ind w:left="100" w:right="256" w:firstLine="559"/>
        <w:jc w:val="both"/>
        <w:rPr>
          <w:sz w:val="28"/>
          <w:highlight w:val="none"/>
        </w:rPr>
      </w:pPr>
      <w:r>
        <w:rPr>
          <w:spacing w:val="-6"/>
          <w:sz w:val="28"/>
          <w:highlight w:val="none"/>
        </w:rPr>
        <w:t>学生登录</w:t>
      </w:r>
      <w:r>
        <w:rPr>
          <w:rFonts w:hint="eastAsia"/>
          <w:spacing w:val="-6"/>
          <w:sz w:val="28"/>
          <w:highlight w:val="none"/>
          <w:lang w:val="en-US" w:eastAsia="zh-CN"/>
        </w:rPr>
        <w:t>管理</w:t>
      </w:r>
      <w:r>
        <w:rPr>
          <w:spacing w:val="-6"/>
          <w:sz w:val="28"/>
          <w:highlight w:val="none"/>
        </w:rPr>
        <w:t>系</w:t>
      </w:r>
      <w:r>
        <w:rPr>
          <w:spacing w:val="-3"/>
          <w:sz w:val="28"/>
          <w:highlight w:val="none"/>
        </w:rPr>
        <w:t>统完成开题报告流程。</w:t>
      </w:r>
    </w:p>
    <w:p w14:paraId="02F6CC7E">
      <w:pPr>
        <w:pStyle w:val="7"/>
        <w:numPr>
          <w:ilvl w:val="0"/>
          <w:numId w:val="2"/>
        </w:numPr>
        <w:tabs>
          <w:tab w:val="left" w:pos="943"/>
        </w:tabs>
        <w:spacing w:before="35" w:after="0" w:line="417" w:lineRule="auto"/>
        <w:ind w:left="100" w:leftChars="0" w:right="256" w:rightChars="0" w:firstLine="559" w:firstLineChars="0"/>
        <w:jc w:val="left"/>
        <w:rPr>
          <w:highlight w:val="none"/>
        </w:rPr>
      </w:pPr>
      <w:r>
        <w:rPr>
          <w:spacing w:val="-7"/>
          <w:sz w:val="28"/>
          <w:highlight w:val="none"/>
        </w:rPr>
        <w:t>做开题报告时，学生应提出文献综述、方案论证和毕业论文</w:t>
      </w:r>
      <w:r>
        <w:rPr>
          <w:spacing w:val="-3"/>
          <w:sz w:val="28"/>
          <w:highlight w:val="none"/>
        </w:rPr>
        <w:t>（</w:t>
      </w:r>
      <w:r>
        <w:rPr>
          <w:sz w:val="28"/>
          <w:highlight w:val="none"/>
        </w:rPr>
        <w:t>设计</w:t>
      </w:r>
      <w:r>
        <w:rPr>
          <w:spacing w:val="-15"/>
          <w:sz w:val="28"/>
          <w:highlight w:val="none"/>
        </w:rPr>
        <w:t>）</w:t>
      </w:r>
      <w:r>
        <w:rPr>
          <w:sz w:val="28"/>
          <w:highlight w:val="none"/>
        </w:rPr>
        <w:t>进度</w:t>
      </w:r>
      <w:r>
        <w:rPr>
          <w:spacing w:val="-3"/>
          <w:sz w:val="28"/>
          <w:highlight w:val="none"/>
        </w:rPr>
        <w:t>计</w:t>
      </w:r>
      <w:r>
        <w:rPr>
          <w:spacing w:val="-7"/>
          <w:sz w:val="28"/>
          <w:highlight w:val="none"/>
        </w:rPr>
        <w:t>划；完成开题报告后，原则上不得更改选题。</w:t>
      </w:r>
    </w:p>
    <w:p w14:paraId="2DAA47DC">
      <w:pPr>
        <w:pStyle w:val="7"/>
        <w:numPr>
          <w:ilvl w:val="0"/>
          <w:numId w:val="0"/>
        </w:numPr>
        <w:tabs>
          <w:tab w:val="left" w:pos="943"/>
        </w:tabs>
        <w:spacing w:before="35" w:after="0" w:line="417" w:lineRule="auto"/>
        <w:ind w:right="256" w:rightChars="0" w:firstLine="532" w:firstLineChars="200"/>
        <w:jc w:val="left"/>
        <w:rPr>
          <w:rFonts w:hint="eastAsia"/>
          <w:spacing w:val="-7"/>
          <w:sz w:val="28"/>
          <w:highlight w:val="none"/>
          <w:lang w:val="en-US" w:eastAsia="zh-CN"/>
        </w:rPr>
      </w:pPr>
      <w:r>
        <w:rPr>
          <w:rFonts w:hint="eastAsia"/>
          <w:spacing w:val="-7"/>
          <w:sz w:val="28"/>
          <w:highlight w:val="none"/>
          <w:lang w:val="en-US" w:eastAsia="zh-CN"/>
        </w:rPr>
        <w:t>（三）</w:t>
      </w:r>
      <w:r>
        <w:rPr>
          <w:spacing w:val="-7"/>
          <w:sz w:val="28"/>
          <w:highlight w:val="none"/>
          <w:lang w:val="en-US" w:eastAsia="en-US"/>
        </w:rPr>
        <w:t>中期检查：</w:t>
      </w:r>
      <w:r>
        <w:rPr>
          <w:rFonts w:hint="eastAsia"/>
          <w:spacing w:val="-7"/>
          <w:sz w:val="28"/>
          <w:highlight w:val="none"/>
          <w:lang w:val="en-US" w:eastAsia="zh-CN"/>
        </w:rPr>
        <w:t>学生在</w:t>
      </w:r>
      <w:r>
        <w:rPr>
          <w:spacing w:val="-7"/>
          <w:sz w:val="28"/>
          <w:highlight w:val="none"/>
          <w:lang w:val="en-US" w:eastAsia="en-US"/>
        </w:rPr>
        <w:t>规定时间内完成毕业论文（设计）中期检查工作，检查毕业论文（设计）各阶段任务完成情况等。学生登录</w:t>
      </w:r>
      <w:r>
        <w:rPr>
          <w:rFonts w:hint="eastAsia"/>
          <w:spacing w:val="-7"/>
          <w:sz w:val="28"/>
          <w:highlight w:val="none"/>
          <w:lang w:val="en-US" w:eastAsia="zh-CN"/>
        </w:rPr>
        <w:t>管理</w:t>
      </w:r>
      <w:r>
        <w:rPr>
          <w:spacing w:val="-7"/>
          <w:sz w:val="28"/>
          <w:highlight w:val="none"/>
          <w:lang w:val="en-US" w:eastAsia="en-US"/>
        </w:rPr>
        <w:t>系统完成</w:t>
      </w:r>
      <w:r>
        <w:rPr>
          <w:rFonts w:hint="eastAsia"/>
          <w:spacing w:val="-7"/>
          <w:sz w:val="28"/>
          <w:highlight w:val="none"/>
          <w:lang w:val="en-US" w:eastAsia="zh-CN"/>
        </w:rPr>
        <w:t>中期检查报告。</w:t>
      </w:r>
    </w:p>
    <w:p w14:paraId="7DBD31B4">
      <w:pPr>
        <w:pStyle w:val="7"/>
        <w:numPr>
          <w:ilvl w:val="0"/>
          <w:numId w:val="0"/>
        </w:numPr>
        <w:tabs>
          <w:tab w:val="left" w:pos="943"/>
        </w:tabs>
        <w:spacing w:before="35" w:after="0" w:line="417" w:lineRule="auto"/>
        <w:ind w:right="256" w:rightChars="0" w:firstLine="532" w:firstLineChars="200"/>
        <w:jc w:val="left"/>
        <w:rPr>
          <w:sz w:val="20"/>
          <w:highlight w:val="none"/>
        </w:rPr>
      </w:pPr>
      <w:r>
        <w:rPr>
          <w:rFonts w:hint="eastAsia"/>
          <w:spacing w:val="-7"/>
          <w:sz w:val="28"/>
          <w:highlight w:val="none"/>
          <w:lang w:val="en-US" w:eastAsia="zh-CN"/>
        </w:rPr>
        <w:t>（四）提交和答辩：</w:t>
      </w:r>
    </w:p>
    <w:p w14:paraId="1508E4C6">
      <w:pPr>
        <w:pStyle w:val="7"/>
        <w:numPr>
          <w:ilvl w:val="0"/>
          <w:numId w:val="3"/>
        </w:numPr>
        <w:tabs>
          <w:tab w:val="left" w:pos="943"/>
        </w:tabs>
        <w:spacing w:before="0" w:after="0" w:line="417" w:lineRule="auto"/>
        <w:ind w:left="100" w:right="256" w:firstLine="559"/>
        <w:jc w:val="both"/>
        <w:rPr>
          <w:sz w:val="28"/>
          <w:highlight w:val="none"/>
        </w:rPr>
      </w:pPr>
      <w:r>
        <w:rPr>
          <w:spacing w:val="-5"/>
          <w:sz w:val="28"/>
          <w:highlight w:val="none"/>
        </w:rPr>
        <w:t>学生原则上于第</w:t>
      </w:r>
      <w:r>
        <w:rPr>
          <w:rFonts w:hint="eastAsia"/>
          <w:spacing w:val="-5"/>
          <w:sz w:val="28"/>
          <w:highlight w:val="none"/>
          <w:lang w:val="en-US" w:eastAsia="zh-CN"/>
        </w:rPr>
        <w:t>五</w:t>
      </w:r>
      <w:r>
        <w:rPr>
          <w:spacing w:val="-5"/>
          <w:sz w:val="28"/>
          <w:highlight w:val="none"/>
        </w:rPr>
        <w:t>学期在</w:t>
      </w:r>
      <w:r>
        <w:rPr>
          <w:rFonts w:hint="eastAsia"/>
          <w:spacing w:val="-5"/>
          <w:sz w:val="28"/>
          <w:highlight w:val="none"/>
          <w:lang w:val="en-US" w:eastAsia="zh-CN"/>
        </w:rPr>
        <w:t>管理系统内</w:t>
      </w:r>
      <w:r>
        <w:rPr>
          <w:spacing w:val="-5"/>
          <w:sz w:val="28"/>
          <w:highlight w:val="none"/>
        </w:rPr>
        <w:t>完成毕业论文</w:t>
      </w:r>
      <w:r>
        <w:rPr>
          <w:sz w:val="28"/>
          <w:highlight w:val="none"/>
        </w:rPr>
        <w:t>（</w:t>
      </w:r>
      <w:r>
        <w:rPr>
          <w:spacing w:val="-2"/>
          <w:sz w:val="28"/>
          <w:highlight w:val="none"/>
        </w:rPr>
        <w:t>设计</w:t>
      </w:r>
      <w:r>
        <w:rPr>
          <w:spacing w:val="-29"/>
          <w:sz w:val="28"/>
          <w:highlight w:val="none"/>
        </w:rPr>
        <w:t>）</w:t>
      </w:r>
      <w:r>
        <w:rPr>
          <w:spacing w:val="-3"/>
          <w:sz w:val="28"/>
          <w:highlight w:val="none"/>
        </w:rPr>
        <w:t>的初稿及定稿</w:t>
      </w:r>
      <w:r>
        <w:rPr>
          <w:spacing w:val="-6"/>
          <w:sz w:val="28"/>
          <w:highlight w:val="none"/>
        </w:rPr>
        <w:t>流程，并完成查重检测，</w:t>
      </w:r>
      <w:r>
        <w:rPr>
          <w:rFonts w:hint="eastAsia" w:asciiTheme="minorEastAsia" w:hAnsiTheme="minorEastAsia" w:cstheme="minorEastAsia"/>
          <w:iCs/>
          <w:sz w:val="28"/>
          <w:szCs w:val="28"/>
          <w:highlight w:val="none"/>
          <w:lang w:bidi="en-US"/>
        </w:rPr>
        <w:t>我校</w:t>
      </w:r>
      <w:r>
        <w:rPr>
          <w:rFonts w:asciiTheme="minorEastAsia" w:hAnsiTheme="minorEastAsia" w:cstheme="minorEastAsia"/>
          <w:iCs/>
          <w:sz w:val="28"/>
          <w:szCs w:val="28"/>
          <w:highlight w:val="none"/>
          <w:lang w:bidi="en-US"/>
        </w:rPr>
        <w:t>使用</w:t>
      </w:r>
      <w:r>
        <w:rPr>
          <w:rFonts w:hint="eastAsia" w:ascii="宋体" w:hAnsi="宋体" w:eastAsia="宋体" w:cs="宋体"/>
          <w:iCs/>
          <w:sz w:val="28"/>
          <w:szCs w:val="28"/>
          <w:highlight w:val="none"/>
          <w:lang w:bidi="en-US"/>
        </w:rPr>
        <w:t>维普毕业论文（设计）管理系统</w:t>
      </w:r>
      <w:r>
        <w:rPr>
          <w:rFonts w:asciiTheme="minorEastAsia" w:hAnsiTheme="minorEastAsia" w:cstheme="minorEastAsia"/>
          <w:iCs/>
          <w:sz w:val="28"/>
          <w:szCs w:val="28"/>
          <w:highlight w:val="none"/>
          <w:lang w:bidi="en-US"/>
        </w:rPr>
        <w:t>进行本科生毕业论文（设计）检测</w:t>
      </w:r>
      <w:r>
        <w:rPr>
          <w:rFonts w:hint="eastAsia" w:asciiTheme="minorEastAsia" w:hAnsiTheme="minorEastAsia" w:cstheme="minorEastAsia"/>
          <w:iCs/>
          <w:sz w:val="28"/>
          <w:szCs w:val="28"/>
          <w:highlight w:val="none"/>
          <w:lang w:bidi="en-US"/>
        </w:rPr>
        <w:t>，</w:t>
      </w:r>
      <w:r>
        <w:rPr>
          <w:spacing w:val="-6"/>
          <w:sz w:val="28"/>
          <w:highlight w:val="none"/>
        </w:rPr>
        <w:t xml:space="preserve">重率须低于 </w:t>
      </w:r>
      <w:r>
        <w:rPr>
          <w:sz w:val="28"/>
          <w:highlight w:val="none"/>
        </w:rPr>
        <w:t>30%（</w:t>
      </w:r>
      <w:r>
        <w:rPr>
          <w:spacing w:val="-13"/>
          <w:sz w:val="28"/>
          <w:highlight w:val="none"/>
        </w:rPr>
        <w:t xml:space="preserve">不含 </w:t>
      </w:r>
      <w:r>
        <w:rPr>
          <w:sz w:val="28"/>
          <w:highlight w:val="none"/>
        </w:rPr>
        <w:t>30%</w:t>
      </w:r>
      <w:r>
        <w:rPr>
          <w:rFonts w:hint="eastAsia"/>
          <w:sz w:val="28"/>
          <w:highlight w:val="none"/>
          <w:lang w:eastAsia="zh-CN"/>
        </w:rPr>
        <w:t>）。</w:t>
      </w:r>
      <w:r>
        <w:rPr>
          <w:spacing w:val="-6"/>
          <w:sz w:val="28"/>
          <w:highlight w:val="none"/>
        </w:rPr>
        <w:t>指导教师认真检查学生提</w:t>
      </w:r>
      <w:r>
        <w:rPr>
          <w:spacing w:val="-8"/>
          <w:sz w:val="28"/>
          <w:highlight w:val="none"/>
        </w:rPr>
        <w:t>交检测的论文，杜绝出现论文抄袭、论文未完成、论文字数未达标和格式严重错</w:t>
      </w:r>
      <w:r>
        <w:rPr>
          <w:spacing w:val="-3"/>
          <w:sz w:val="28"/>
          <w:highlight w:val="none"/>
        </w:rPr>
        <w:t>误或乱码等问题，确保学生提交论文的规范性。</w:t>
      </w:r>
    </w:p>
    <w:p w14:paraId="607B5C4C">
      <w:pPr>
        <w:pStyle w:val="7"/>
        <w:numPr>
          <w:ilvl w:val="0"/>
          <w:numId w:val="3"/>
        </w:numPr>
        <w:tabs>
          <w:tab w:val="left" w:pos="943"/>
        </w:tabs>
        <w:spacing w:before="0" w:after="0" w:line="417" w:lineRule="auto"/>
        <w:ind w:left="100" w:right="256" w:firstLine="559"/>
        <w:jc w:val="both"/>
        <w:rPr>
          <w:sz w:val="28"/>
          <w:highlight w:val="none"/>
        </w:rPr>
      </w:pPr>
      <w:r>
        <w:rPr>
          <w:spacing w:val="-4"/>
          <w:sz w:val="28"/>
          <w:highlight w:val="none"/>
        </w:rPr>
        <w:t>学生按要求将</w:t>
      </w:r>
      <w:r>
        <w:rPr>
          <w:rFonts w:hint="eastAsia"/>
          <w:spacing w:val="-4"/>
          <w:sz w:val="28"/>
          <w:highlight w:val="none"/>
          <w:lang w:val="en-US" w:eastAsia="zh-CN"/>
        </w:rPr>
        <w:t>毕业</w:t>
      </w:r>
      <w:r>
        <w:rPr>
          <w:spacing w:val="-4"/>
          <w:sz w:val="28"/>
          <w:highlight w:val="none"/>
        </w:rPr>
        <w:t>论文或设计</w:t>
      </w:r>
      <w:r>
        <w:rPr>
          <w:rFonts w:hint="eastAsia"/>
          <w:spacing w:val="-4"/>
          <w:sz w:val="28"/>
          <w:highlight w:val="none"/>
          <w:lang w:val="en-US" w:eastAsia="zh-CN"/>
        </w:rPr>
        <w:t>各文件规范后</w:t>
      </w:r>
      <w:r>
        <w:rPr>
          <w:spacing w:val="-5"/>
          <w:sz w:val="28"/>
          <w:highlight w:val="none"/>
        </w:rPr>
        <w:t>，按时参加</w:t>
      </w:r>
      <w:r>
        <w:rPr>
          <w:spacing w:val="-7"/>
          <w:sz w:val="28"/>
          <w:highlight w:val="none"/>
        </w:rPr>
        <w:t>答辩。答辩结束后由</w:t>
      </w:r>
      <w:r>
        <w:rPr>
          <w:rFonts w:hint="eastAsia"/>
          <w:spacing w:val="-7"/>
          <w:sz w:val="28"/>
          <w:highlight w:val="none"/>
          <w:lang w:val="en-US" w:eastAsia="zh-CN"/>
        </w:rPr>
        <w:t>继续教育学院</w:t>
      </w:r>
      <w:r>
        <w:rPr>
          <w:spacing w:val="-3"/>
          <w:sz w:val="28"/>
          <w:highlight w:val="none"/>
        </w:rPr>
        <w:t>答辩委员会给出评语和评分。</w:t>
      </w:r>
    </w:p>
    <w:p w14:paraId="402C47AA">
      <w:pPr>
        <w:pStyle w:val="7"/>
        <w:numPr>
          <w:ilvl w:val="0"/>
          <w:numId w:val="3"/>
        </w:numPr>
        <w:tabs>
          <w:tab w:val="left" w:pos="943"/>
        </w:tabs>
        <w:spacing w:before="0" w:after="0" w:line="417" w:lineRule="auto"/>
        <w:ind w:left="100" w:right="259" w:firstLine="559"/>
        <w:jc w:val="left"/>
        <w:rPr>
          <w:rFonts w:hint="eastAsia"/>
          <w:spacing w:val="-7"/>
          <w:sz w:val="28"/>
          <w:highlight w:val="none"/>
          <w:lang w:val="en-US" w:eastAsia="zh-CN"/>
        </w:rPr>
      </w:pPr>
      <w:r>
        <w:rPr>
          <w:spacing w:val="-6"/>
          <w:sz w:val="28"/>
          <w:highlight w:val="none"/>
        </w:rPr>
        <w:t>教务处及院系领导抽查毕业答辩，检查评分标准执行情况，不符合标准的</w:t>
      </w:r>
      <w:r>
        <w:rPr>
          <w:spacing w:val="-3"/>
          <w:sz w:val="28"/>
          <w:highlight w:val="none"/>
        </w:rPr>
        <w:t>要及时进行整改。</w:t>
      </w:r>
    </w:p>
    <w:p w14:paraId="038D28E1">
      <w:pPr>
        <w:pStyle w:val="7"/>
        <w:numPr>
          <w:ilvl w:val="0"/>
          <w:numId w:val="0"/>
        </w:numPr>
        <w:tabs>
          <w:tab w:val="left" w:pos="943"/>
        </w:tabs>
        <w:spacing w:before="0" w:after="0" w:line="417" w:lineRule="auto"/>
        <w:ind w:left="659" w:leftChars="0" w:right="259" w:rightChars="0"/>
        <w:jc w:val="left"/>
        <w:rPr>
          <w:rFonts w:hint="eastAsia"/>
          <w:spacing w:val="-7"/>
          <w:sz w:val="28"/>
          <w:highlight w:val="none"/>
          <w:lang w:val="en-US" w:eastAsia="zh-CN"/>
        </w:rPr>
      </w:pPr>
      <w:r>
        <w:rPr>
          <w:rFonts w:hint="eastAsia"/>
          <w:spacing w:val="-3"/>
          <w:sz w:val="28"/>
          <w:highlight w:val="none"/>
          <w:lang w:eastAsia="zh-CN"/>
        </w:rPr>
        <w:t>（</w:t>
      </w:r>
      <w:r>
        <w:rPr>
          <w:rFonts w:hint="eastAsia"/>
          <w:spacing w:val="-3"/>
          <w:sz w:val="28"/>
          <w:highlight w:val="none"/>
          <w:lang w:val="en-US" w:eastAsia="zh-CN"/>
        </w:rPr>
        <w:t>五</w:t>
      </w:r>
      <w:r>
        <w:rPr>
          <w:rFonts w:hint="eastAsia"/>
          <w:spacing w:val="-3"/>
          <w:sz w:val="28"/>
          <w:highlight w:val="none"/>
          <w:lang w:eastAsia="zh-CN"/>
        </w:rPr>
        <w:t>）</w:t>
      </w:r>
      <w:r>
        <w:rPr>
          <w:rFonts w:hint="eastAsia"/>
          <w:spacing w:val="-7"/>
          <w:sz w:val="28"/>
          <w:highlight w:val="none"/>
          <w:lang w:val="en-US" w:eastAsia="zh-CN"/>
        </w:rPr>
        <w:t>成绩录入：继续教育学院于第五学期规定时间内在管理系统内完成毕业</w:t>
      </w:r>
    </w:p>
    <w:p w14:paraId="6FDB9B2D">
      <w:pPr>
        <w:pStyle w:val="7"/>
        <w:numPr>
          <w:ilvl w:val="0"/>
          <w:numId w:val="0"/>
        </w:numPr>
        <w:tabs>
          <w:tab w:val="left" w:pos="943"/>
        </w:tabs>
        <w:spacing w:before="0" w:after="0" w:line="417" w:lineRule="auto"/>
        <w:ind w:right="256" w:rightChars="0"/>
        <w:jc w:val="left"/>
        <w:rPr>
          <w:rFonts w:hint="eastAsia"/>
          <w:spacing w:val="-7"/>
          <w:sz w:val="28"/>
          <w:highlight w:val="none"/>
          <w:lang w:val="en-US" w:eastAsia="zh-CN"/>
        </w:rPr>
      </w:pPr>
      <w:r>
        <w:rPr>
          <w:rFonts w:hint="eastAsia"/>
          <w:spacing w:val="-6"/>
          <w:sz w:val="28"/>
          <w:highlight w:val="none"/>
          <w:lang w:val="en-US" w:eastAsia="zh-CN"/>
        </w:rPr>
        <w:t>论文（设计）成绩的录入。</w:t>
      </w:r>
      <w:r>
        <w:rPr>
          <w:rFonts w:hint="eastAsia"/>
          <w:spacing w:val="-7"/>
          <w:sz w:val="28"/>
          <w:highlight w:val="none"/>
          <w:lang w:val="en-US" w:eastAsia="zh-CN"/>
        </w:rPr>
        <w:t>提前毕业、延期毕业及其它特殊情况的学生依据实际情况确定以上工作任务时间。</w:t>
      </w:r>
    </w:p>
    <w:p w14:paraId="4E9752C6">
      <w:pPr>
        <w:pStyle w:val="7"/>
        <w:numPr>
          <w:ilvl w:val="0"/>
          <w:numId w:val="0"/>
        </w:numPr>
        <w:tabs>
          <w:tab w:val="left" w:pos="943"/>
        </w:tabs>
        <w:spacing w:before="0" w:after="0" w:line="417" w:lineRule="auto"/>
        <w:ind w:left="659" w:leftChars="0" w:right="259" w:rightChars="0"/>
        <w:jc w:val="left"/>
        <w:rPr>
          <w:rFonts w:hint="eastAsia"/>
          <w:spacing w:val="-6"/>
          <w:sz w:val="28"/>
          <w:highlight w:val="none"/>
          <w:lang w:val="en-US" w:eastAsia="zh-CN"/>
        </w:rPr>
      </w:pPr>
      <w:r>
        <w:rPr>
          <w:rFonts w:hint="eastAsia"/>
          <w:spacing w:val="-6"/>
          <w:sz w:val="28"/>
          <w:highlight w:val="none"/>
          <w:lang w:val="en-US" w:eastAsia="zh-CN"/>
        </w:rPr>
        <w:t>第八条：</w:t>
      </w:r>
      <w:r>
        <w:rPr>
          <w:spacing w:val="-6"/>
          <w:sz w:val="28"/>
          <w:highlight w:val="none"/>
        </w:rPr>
        <w:t>教务处</w:t>
      </w:r>
      <w:r>
        <w:rPr>
          <w:rFonts w:hint="eastAsia"/>
          <w:spacing w:val="-6"/>
          <w:sz w:val="28"/>
          <w:highlight w:val="none"/>
          <w:lang w:val="en-US" w:eastAsia="zh-CN"/>
        </w:rPr>
        <w:t>会</w:t>
      </w:r>
      <w:r>
        <w:rPr>
          <w:spacing w:val="-6"/>
          <w:sz w:val="28"/>
          <w:highlight w:val="none"/>
        </w:rPr>
        <w:t>对</w:t>
      </w:r>
      <w:r>
        <w:rPr>
          <w:rFonts w:hint="eastAsia"/>
          <w:spacing w:val="-6"/>
          <w:sz w:val="28"/>
          <w:highlight w:val="none"/>
          <w:lang w:val="en-US" w:eastAsia="zh-CN"/>
        </w:rPr>
        <w:t>继续教育学院成人教育本科</w:t>
      </w:r>
      <w:r>
        <w:rPr>
          <w:spacing w:val="-6"/>
          <w:sz w:val="28"/>
          <w:highlight w:val="none"/>
        </w:rPr>
        <w:t>毕业论文（设计）管理</w:t>
      </w:r>
      <w:r>
        <w:rPr>
          <w:rFonts w:hint="eastAsia"/>
          <w:spacing w:val="-6"/>
          <w:sz w:val="28"/>
          <w:highlight w:val="none"/>
          <w:lang w:val="en-US" w:eastAsia="zh-CN"/>
        </w:rPr>
        <w:t>工作</w:t>
      </w:r>
    </w:p>
    <w:p w14:paraId="1ADEA838">
      <w:pPr>
        <w:pStyle w:val="7"/>
        <w:numPr>
          <w:ilvl w:val="0"/>
          <w:numId w:val="0"/>
        </w:numPr>
        <w:tabs>
          <w:tab w:val="left" w:pos="943"/>
        </w:tabs>
        <w:spacing w:before="0" w:after="0" w:line="417" w:lineRule="auto"/>
        <w:ind w:right="259" w:rightChars="0"/>
        <w:jc w:val="left"/>
        <w:rPr>
          <w:highlight w:val="none"/>
        </w:rPr>
      </w:pPr>
      <w:r>
        <w:rPr>
          <w:rFonts w:hint="eastAsia"/>
          <w:spacing w:val="-6"/>
          <w:sz w:val="28"/>
          <w:highlight w:val="none"/>
          <w:lang w:val="en-US" w:eastAsia="zh-CN"/>
        </w:rPr>
        <w:t>进行</w:t>
      </w:r>
      <w:r>
        <w:rPr>
          <w:spacing w:val="-6"/>
          <w:sz w:val="28"/>
          <w:highlight w:val="none"/>
        </w:rPr>
        <w:t>检查</w:t>
      </w:r>
      <w:r>
        <w:rPr>
          <w:rFonts w:hint="eastAsia"/>
          <w:spacing w:val="-7"/>
          <w:sz w:val="28"/>
          <w:highlight w:val="none"/>
          <w:lang w:val="en-US" w:eastAsia="zh-CN"/>
        </w:rPr>
        <w:t>：对于实际工作进程与提交的《</w:t>
      </w:r>
      <w:r>
        <w:rPr>
          <w:rFonts w:hint="eastAsia"/>
          <w:spacing w:val="-6"/>
          <w:sz w:val="28"/>
          <w:highlight w:val="none"/>
          <w:lang w:val="en-US" w:eastAsia="zh-CN"/>
        </w:rPr>
        <w:t>成人高等学历继续教育本科生毕业论文（设计）工作进程时间安排表</w:t>
      </w:r>
      <w:r>
        <w:rPr>
          <w:rFonts w:hint="eastAsia"/>
          <w:spacing w:val="-7"/>
          <w:sz w:val="28"/>
          <w:highlight w:val="none"/>
          <w:lang w:val="en-US" w:eastAsia="zh-CN"/>
        </w:rPr>
        <w:t>》不符、超时完成等情况加以提醒，对于毕业论文（设计）管理工作进度严重滞后的情况，将直接上报分管教学工作的校领导，并予以通报批评。</w:t>
      </w:r>
    </w:p>
    <w:p w14:paraId="106F7988">
      <w:pPr>
        <w:spacing w:after="0"/>
        <w:rPr>
          <w:highlight w:val="none"/>
        </w:rPr>
      </w:pPr>
    </w:p>
    <w:p w14:paraId="13CB52C3">
      <w:pPr>
        <w:pStyle w:val="2"/>
        <w:tabs>
          <w:tab w:val="left" w:pos="4127"/>
        </w:tabs>
        <w:ind w:left="3004"/>
        <w:jc w:val="left"/>
        <w:rPr>
          <w:highlight w:val="none"/>
        </w:rPr>
      </w:pPr>
      <w:r>
        <w:rPr>
          <w:highlight w:val="none"/>
        </w:rPr>
        <w:t>第四章</w:t>
      </w:r>
      <w:r>
        <w:rPr>
          <w:highlight w:val="none"/>
        </w:rPr>
        <w:tab/>
      </w:r>
      <w:r>
        <w:rPr>
          <w:highlight w:val="none"/>
        </w:rPr>
        <w:t>指导教师的遴选与职责</w:t>
      </w:r>
    </w:p>
    <w:p w14:paraId="06BA6C1C">
      <w:pPr>
        <w:pStyle w:val="3"/>
        <w:spacing w:before="7"/>
        <w:ind w:left="0"/>
        <w:rPr>
          <w:b/>
          <w:sz w:val="20"/>
          <w:highlight w:val="none"/>
        </w:rPr>
      </w:pPr>
    </w:p>
    <w:p w14:paraId="44978E5C">
      <w:pPr>
        <w:pStyle w:val="3"/>
        <w:tabs>
          <w:tab w:val="left" w:pos="1779"/>
        </w:tabs>
        <w:spacing w:before="1" w:line="417" w:lineRule="auto"/>
        <w:ind w:right="256" w:firstLine="559"/>
        <w:rPr>
          <w:highlight w:val="none"/>
        </w:rPr>
      </w:pPr>
      <w:r>
        <w:rPr>
          <w:highlight w:val="none"/>
        </w:rPr>
        <w:t>第</w:t>
      </w:r>
      <w:r>
        <w:rPr>
          <w:rFonts w:hint="eastAsia"/>
          <w:spacing w:val="-3"/>
          <w:highlight w:val="none"/>
          <w:lang w:val="en-US" w:eastAsia="zh-CN"/>
        </w:rPr>
        <w:t>九</w:t>
      </w:r>
      <w:r>
        <w:rPr>
          <w:highlight w:val="none"/>
        </w:rPr>
        <w:t>条</w:t>
      </w:r>
      <w:r>
        <w:rPr>
          <w:highlight w:val="none"/>
        </w:rPr>
        <w:tab/>
      </w:r>
      <w:r>
        <w:rPr>
          <w:highlight w:val="none"/>
        </w:rPr>
        <w:t>指</w:t>
      </w:r>
      <w:r>
        <w:rPr>
          <w:spacing w:val="-3"/>
          <w:highlight w:val="none"/>
        </w:rPr>
        <w:t>导</w:t>
      </w:r>
      <w:r>
        <w:rPr>
          <w:highlight w:val="none"/>
        </w:rPr>
        <w:t>教师</w:t>
      </w:r>
      <w:r>
        <w:rPr>
          <w:spacing w:val="-3"/>
          <w:highlight w:val="none"/>
        </w:rPr>
        <w:t>是</w:t>
      </w:r>
      <w:r>
        <w:rPr>
          <w:highlight w:val="none"/>
        </w:rPr>
        <w:t>决定</w:t>
      </w:r>
      <w:r>
        <w:rPr>
          <w:spacing w:val="-3"/>
          <w:highlight w:val="none"/>
        </w:rPr>
        <w:t>毕</w:t>
      </w:r>
      <w:r>
        <w:rPr>
          <w:highlight w:val="none"/>
        </w:rPr>
        <w:t>业论</w:t>
      </w:r>
      <w:r>
        <w:rPr>
          <w:spacing w:val="-22"/>
          <w:highlight w:val="none"/>
        </w:rPr>
        <w:t>文</w:t>
      </w:r>
      <w:r>
        <w:rPr>
          <w:highlight w:val="none"/>
        </w:rPr>
        <w:t>（设</w:t>
      </w:r>
      <w:r>
        <w:rPr>
          <w:spacing w:val="-3"/>
          <w:highlight w:val="none"/>
        </w:rPr>
        <w:t>计</w:t>
      </w:r>
      <w:r>
        <w:rPr>
          <w:spacing w:val="-17"/>
          <w:highlight w:val="none"/>
        </w:rPr>
        <w:t>）</w:t>
      </w:r>
      <w:r>
        <w:rPr>
          <w:highlight w:val="none"/>
        </w:rPr>
        <w:t>质</w:t>
      </w:r>
      <w:r>
        <w:rPr>
          <w:spacing w:val="-3"/>
          <w:highlight w:val="none"/>
        </w:rPr>
        <w:t>量</w:t>
      </w:r>
      <w:r>
        <w:rPr>
          <w:highlight w:val="none"/>
        </w:rPr>
        <w:t>的关</w:t>
      </w:r>
      <w:r>
        <w:rPr>
          <w:spacing w:val="-3"/>
          <w:highlight w:val="none"/>
        </w:rPr>
        <w:t>键</w:t>
      </w:r>
      <w:r>
        <w:rPr>
          <w:highlight w:val="none"/>
        </w:rPr>
        <w:t>因素</w:t>
      </w:r>
      <w:r>
        <w:rPr>
          <w:spacing w:val="-3"/>
          <w:highlight w:val="none"/>
        </w:rPr>
        <w:t>之</w:t>
      </w:r>
      <w:r>
        <w:rPr>
          <w:highlight w:val="none"/>
        </w:rPr>
        <w:t>一</w:t>
      </w:r>
      <w:r>
        <w:rPr>
          <w:spacing w:val="-20"/>
          <w:highlight w:val="none"/>
        </w:rPr>
        <w:t>。</w:t>
      </w:r>
      <w:r>
        <w:rPr>
          <w:highlight w:val="none"/>
        </w:rPr>
        <w:t>指</w:t>
      </w:r>
      <w:r>
        <w:rPr>
          <w:spacing w:val="-3"/>
          <w:highlight w:val="none"/>
        </w:rPr>
        <w:t>导</w:t>
      </w:r>
      <w:r>
        <w:rPr>
          <w:highlight w:val="none"/>
        </w:rPr>
        <w:t>教师应</w:t>
      </w:r>
      <w:r>
        <w:rPr>
          <w:spacing w:val="-3"/>
          <w:highlight w:val="none"/>
        </w:rPr>
        <w:t>具</w:t>
      </w:r>
      <w:r>
        <w:rPr>
          <w:highlight w:val="none"/>
        </w:rPr>
        <w:t>备以</w:t>
      </w:r>
      <w:r>
        <w:rPr>
          <w:spacing w:val="-3"/>
          <w:highlight w:val="none"/>
        </w:rPr>
        <w:t>下</w:t>
      </w:r>
      <w:r>
        <w:rPr>
          <w:highlight w:val="none"/>
        </w:rPr>
        <w:t>条件：</w:t>
      </w:r>
    </w:p>
    <w:p w14:paraId="39D45788">
      <w:pPr>
        <w:pStyle w:val="3"/>
        <w:spacing w:line="358" w:lineRule="exact"/>
        <w:ind w:left="659"/>
        <w:rPr>
          <w:highlight w:val="none"/>
        </w:rPr>
      </w:pPr>
      <w:r>
        <w:rPr>
          <w:highlight w:val="none"/>
        </w:rPr>
        <w:t>（一）必须具有良好的师德师风。</w:t>
      </w:r>
    </w:p>
    <w:p w14:paraId="42541983">
      <w:pPr>
        <w:pStyle w:val="3"/>
        <w:spacing w:before="8"/>
        <w:ind w:left="0"/>
        <w:rPr>
          <w:sz w:val="20"/>
          <w:highlight w:val="none"/>
        </w:rPr>
      </w:pPr>
    </w:p>
    <w:p w14:paraId="6B2B8039">
      <w:pPr>
        <w:pStyle w:val="3"/>
        <w:spacing w:before="1" w:line="417" w:lineRule="auto"/>
        <w:ind w:right="256" w:firstLine="559"/>
        <w:jc w:val="both"/>
        <w:rPr>
          <w:highlight w:val="none"/>
        </w:rPr>
      </w:pPr>
      <w:r>
        <w:rPr>
          <w:spacing w:val="-1"/>
          <w:highlight w:val="none"/>
        </w:rPr>
        <w:t>（</w:t>
      </w:r>
      <w:r>
        <w:rPr>
          <w:spacing w:val="-3"/>
          <w:highlight w:val="none"/>
        </w:rPr>
        <w:t>二</w:t>
      </w:r>
      <w:r>
        <w:rPr>
          <w:spacing w:val="-20"/>
          <w:highlight w:val="none"/>
        </w:rPr>
        <w:t>）</w:t>
      </w:r>
      <w:r>
        <w:rPr>
          <w:spacing w:val="-6"/>
          <w:highlight w:val="none"/>
        </w:rPr>
        <w:t>必须具有良好的业务水平，了解专业的基本要求，教师本人的学科专</w:t>
      </w:r>
      <w:r>
        <w:rPr>
          <w:spacing w:val="-5"/>
          <w:highlight w:val="none"/>
        </w:rPr>
        <w:t>业背景与指导的毕业论文</w:t>
      </w:r>
      <w:r>
        <w:rPr>
          <w:highlight w:val="none"/>
        </w:rPr>
        <w:t>（</w:t>
      </w:r>
      <w:r>
        <w:rPr>
          <w:spacing w:val="-2"/>
          <w:highlight w:val="none"/>
        </w:rPr>
        <w:t>设计</w:t>
      </w:r>
      <w:r>
        <w:rPr>
          <w:spacing w:val="-15"/>
          <w:highlight w:val="none"/>
        </w:rPr>
        <w:t>）</w:t>
      </w:r>
      <w:r>
        <w:rPr>
          <w:spacing w:val="-6"/>
          <w:highlight w:val="none"/>
        </w:rPr>
        <w:t>相符或相近，熟悉指导的选题内容，能够在学</w:t>
      </w:r>
      <w:r>
        <w:rPr>
          <w:spacing w:val="-3"/>
          <w:highlight w:val="none"/>
        </w:rPr>
        <w:t>生完成毕业论文（</w:t>
      </w:r>
      <w:r>
        <w:rPr>
          <w:highlight w:val="none"/>
        </w:rPr>
        <w:t>设计</w:t>
      </w:r>
      <w:r>
        <w:rPr>
          <w:spacing w:val="-3"/>
          <w:highlight w:val="none"/>
        </w:rPr>
        <w:t>）过程中给予有效的指导和帮助。</w:t>
      </w:r>
    </w:p>
    <w:p w14:paraId="3ACE5F6C">
      <w:pPr>
        <w:pStyle w:val="3"/>
        <w:spacing w:before="1" w:line="417" w:lineRule="auto"/>
        <w:ind w:right="256" w:firstLine="559"/>
        <w:jc w:val="both"/>
        <w:rPr>
          <w:spacing w:val="-6"/>
          <w:highlight w:val="none"/>
        </w:rPr>
      </w:pPr>
      <w:r>
        <w:rPr>
          <w:spacing w:val="-6"/>
          <w:highlight w:val="none"/>
        </w:rPr>
        <w:t>第十条 优先安排具有中级以上(含)专业技术职称或者具有博士学位的专职教师担任毕业论文（设计）指导教师。</w:t>
      </w:r>
      <w:r>
        <w:rPr>
          <w:rFonts w:hint="eastAsia"/>
          <w:spacing w:val="-6"/>
          <w:highlight w:val="none"/>
          <w:lang w:val="en-US" w:eastAsia="zh-CN"/>
        </w:rPr>
        <w:t>在职学生可选择企事业具有</w:t>
      </w:r>
      <w:r>
        <w:rPr>
          <w:spacing w:val="-6"/>
          <w:highlight w:val="none"/>
        </w:rPr>
        <w:t>中级以上(含)专业技术职称</w:t>
      </w:r>
      <w:r>
        <w:rPr>
          <w:rFonts w:hint="eastAsia"/>
          <w:spacing w:val="-6"/>
          <w:highlight w:val="none"/>
          <w:lang w:val="en-US" w:eastAsia="zh-CN"/>
        </w:rPr>
        <w:t>的技术人员或管理人员担任指导教师。</w:t>
      </w:r>
      <w:r>
        <w:rPr>
          <w:spacing w:val="-6"/>
          <w:highlight w:val="none"/>
        </w:rPr>
        <w:t>教师一学年内指导学生数原则上不超过 8 人（含 8 人）。</w:t>
      </w:r>
    </w:p>
    <w:p w14:paraId="4B8389AF">
      <w:pPr>
        <w:pStyle w:val="3"/>
        <w:spacing w:before="1" w:line="417" w:lineRule="auto"/>
        <w:ind w:right="256" w:firstLine="559"/>
        <w:jc w:val="both"/>
        <w:rPr>
          <w:spacing w:val="-6"/>
          <w:highlight w:val="none"/>
        </w:rPr>
      </w:pPr>
      <w:r>
        <w:rPr>
          <w:spacing w:val="-6"/>
          <w:highlight w:val="none"/>
        </w:rPr>
        <w:t>第十</w:t>
      </w:r>
      <w:r>
        <w:rPr>
          <w:rFonts w:hint="eastAsia"/>
          <w:spacing w:val="-6"/>
          <w:highlight w:val="none"/>
          <w:lang w:val="en-US" w:eastAsia="zh-CN"/>
        </w:rPr>
        <w:t>一</w:t>
      </w:r>
      <w:r>
        <w:rPr>
          <w:spacing w:val="-6"/>
          <w:highlight w:val="none"/>
        </w:rPr>
        <w:t>条 指导教师的安排，</w:t>
      </w:r>
      <w:r>
        <w:rPr>
          <w:rFonts w:hint="eastAsia"/>
          <w:spacing w:val="-6"/>
          <w:highlight w:val="none"/>
          <w:lang w:val="en-US" w:eastAsia="zh-CN"/>
        </w:rPr>
        <w:t>由继续教育学院统一协调安排</w:t>
      </w:r>
      <w:r>
        <w:rPr>
          <w:spacing w:val="-6"/>
          <w:highlight w:val="none"/>
        </w:rPr>
        <w:t>。</w:t>
      </w:r>
      <w:r>
        <w:rPr>
          <w:spacing w:val="-6"/>
          <w:highlight w:val="none"/>
        </w:rPr>
        <w:t>指导教师确定以后，不得随意更换。</w:t>
      </w:r>
    </w:p>
    <w:p w14:paraId="120042D4">
      <w:pPr>
        <w:pStyle w:val="3"/>
        <w:spacing w:before="1" w:line="417" w:lineRule="auto"/>
        <w:ind w:right="256" w:firstLine="559"/>
        <w:jc w:val="both"/>
        <w:rPr>
          <w:spacing w:val="-6"/>
          <w:highlight w:val="none"/>
        </w:rPr>
      </w:pPr>
      <w:r>
        <w:rPr>
          <w:spacing w:val="-6"/>
          <w:highlight w:val="none"/>
        </w:rPr>
        <w:t>第十</w:t>
      </w:r>
      <w:r>
        <w:rPr>
          <w:rFonts w:hint="eastAsia"/>
          <w:spacing w:val="-6"/>
          <w:highlight w:val="none"/>
          <w:lang w:val="en-US" w:eastAsia="zh-CN"/>
        </w:rPr>
        <w:t>二</w:t>
      </w:r>
      <w:r>
        <w:rPr>
          <w:spacing w:val="-6"/>
          <w:highlight w:val="none"/>
        </w:rPr>
        <w:t>条 指导教师应坚持立德树人、教书育人，以学生为本，启发学生独立思考，从思想上严格要求学生，培养学生良好的品行和学风。指导教师的职责如下：</w:t>
      </w:r>
    </w:p>
    <w:p w14:paraId="342AD4EF">
      <w:pPr>
        <w:pStyle w:val="3"/>
        <w:spacing w:before="1" w:line="417" w:lineRule="auto"/>
        <w:ind w:right="256" w:firstLine="559"/>
        <w:jc w:val="both"/>
        <w:rPr>
          <w:sz w:val="20"/>
          <w:highlight w:val="none"/>
        </w:rPr>
      </w:pPr>
      <w:r>
        <w:rPr>
          <w:spacing w:val="-6"/>
          <w:highlight w:val="none"/>
        </w:rPr>
        <w:t>（一）指导学生开题、确定任务及进度安排，指导学生收集与选题有关的资料、文献（含外文文献）</w:t>
      </w:r>
      <w:r>
        <w:rPr>
          <w:sz w:val="20"/>
          <w:highlight w:val="none"/>
        </w:rPr>
        <w:t>。</w:t>
      </w:r>
    </w:p>
    <w:p w14:paraId="3B47453D">
      <w:pPr>
        <w:pStyle w:val="3"/>
        <w:spacing w:before="1" w:line="417" w:lineRule="auto"/>
        <w:ind w:right="256" w:firstLine="559"/>
        <w:jc w:val="both"/>
        <w:rPr>
          <w:highlight w:val="none"/>
        </w:rPr>
      </w:pPr>
      <w:r>
        <w:rPr>
          <w:highlight w:val="none"/>
        </w:rPr>
        <w:t>（二）定期与学生交流，</w:t>
      </w:r>
      <w:r>
        <w:rPr>
          <w:spacing w:val="-4"/>
          <w:highlight w:val="none"/>
        </w:rPr>
        <w:t>检查学生毕业论文</w:t>
      </w:r>
      <w:r>
        <w:rPr>
          <w:spacing w:val="-3"/>
          <w:highlight w:val="none"/>
        </w:rPr>
        <w:t>（</w:t>
      </w:r>
      <w:r>
        <w:rPr>
          <w:spacing w:val="-2"/>
          <w:highlight w:val="none"/>
        </w:rPr>
        <w:t>设计</w:t>
      </w:r>
      <w:r>
        <w:rPr>
          <w:spacing w:val="-10"/>
          <w:highlight w:val="none"/>
        </w:rPr>
        <w:t>）</w:t>
      </w:r>
      <w:r>
        <w:rPr>
          <w:spacing w:val="-5"/>
          <w:highlight w:val="none"/>
        </w:rPr>
        <w:t>的进度与质量，对所指导</w:t>
      </w:r>
      <w:r>
        <w:rPr>
          <w:spacing w:val="-5"/>
          <w:highlight w:val="none"/>
        </w:rPr>
        <w:t>学生的毕</w:t>
      </w:r>
      <w:r>
        <w:rPr>
          <w:spacing w:val="-3"/>
          <w:highlight w:val="none"/>
        </w:rPr>
        <w:t>业论文</w:t>
      </w:r>
      <w:r>
        <w:rPr>
          <w:highlight w:val="none"/>
        </w:rPr>
        <w:t>（</w:t>
      </w:r>
      <w:r>
        <w:rPr>
          <w:spacing w:val="-2"/>
          <w:highlight w:val="none"/>
        </w:rPr>
        <w:t>设计</w:t>
      </w:r>
      <w:r>
        <w:rPr>
          <w:highlight w:val="none"/>
        </w:rPr>
        <w:t>）</w:t>
      </w:r>
      <w:r>
        <w:rPr>
          <w:spacing w:val="-3"/>
          <w:highlight w:val="none"/>
        </w:rPr>
        <w:t>进行中期检查，及时指出存在的问题，并提出指导意见。</w:t>
      </w:r>
    </w:p>
    <w:p w14:paraId="635520D9">
      <w:pPr>
        <w:pStyle w:val="3"/>
        <w:spacing w:line="417" w:lineRule="auto"/>
        <w:ind w:right="256" w:firstLine="559"/>
        <w:jc w:val="both"/>
        <w:rPr>
          <w:rFonts w:hint="eastAsia"/>
          <w:spacing w:val="-6"/>
          <w:highlight w:val="none"/>
          <w:lang w:eastAsia="zh-CN"/>
        </w:rPr>
      </w:pPr>
      <w:r>
        <w:rPr>
          <w:highlight w:val="none"/>
        </w:rPr>
        <w:t>（</w:t>
      </w:r>
      <w:r>
        <w:rPr>
          <w:spacing w:val="-3"/>
          <w:highlight w:val="none"/>
        </w:rPr>
        <w:t>三</w:t>
      </w:r>
      <w:r>
        <w:rPr>
          <w:spacing w:val="-15"/>
          <w:highlight w:val="none"/>
        </w:rPr>
        <w:t>）</w:t>
      </w:r>
      <w:r>
        <w:rPr>
          <w:spacing w:val="-4"/>
          <w:highlight w:val="none"/>
        </w:rPr>
        <w:t>指导学生根据相关要求合理安排毕业论文</w:t>
      </w:r>
      <w:r>
        <w:rPr>
          <w:spacing w:val="-3"/>
          <w:highlight w:val="none"/>
        </w:rPr>
        <w:t>（</w:t>
      </w:r>
      <w:r>
        <w:rPr>
          <w:highlight w:val="none"/>
        </w:rPr>
        <w:t>设计</w:t>
      </w:r>
      <w:r>
        <w:rPr>
          <w:spacing w:val="-17"/>
          <w:highlight w:val="none"/>
        </w:rPr>
        <w:t>）</w:t>
      </w:r>
      <w:r>
        <w:rPr>
          <w:spacing w:val="-4"/>
          <w:highlight w:val="none"/>
        </w:rPr>
        <w:t>的撰写，指导学生</w:t>
      </w:r>
      <w:r>
        <w:rPr>
          <w:spacing w:val="-6"/>
          <w:highlight w:val="none"/>
        </w:rPr>
        <w:t>根据《</w:t>
      </w:r>
      <w:r>
        <w:rPr>
          <w:rFonts w:hint="eastAsia"/>
          <w:spacing w:val="-6"/>
          <w:highlight w:val="none"/>
          <w:lang w:val="en-US" w:eastAsia="zh-CN"/>
        </w:rPr>
        <w:t>广州南方学院成人高等学历教育本科生毕业论文写作格式模板（新）</w:t>
      </w:r>
      <w:r>
        <w:rPr>
          <w:spacing w:val="-6"/>
          <w:highlight w:val="none"/>
        </w:rPr>
        <w:t>》和《</w:t>
      </w:r>
      <w:r>
        <w:rPr>
          <w:rFonts w:hint="eastAsia"/>
          <w:spacing w:val="-6"/>
          <w:highlight w:val="none"/>
        </w:rPr>
        <w:t>成人高等学历继续教育本科生毕业论文（设计）撰写基本规范</w:t>
      </w:r>
      <w:r>
        <w:rPr>
          <w:spacing w:val="-6"/>
          <w:highlight w:val="none"/>
        </w:rPr>
        <w:t>》文件</w:t>
      </w:r>
      <w:r>
        <w:rPr>
          <w:spacing w:val="-6"/>
          <w:highlight w:val="none"/>
        </w:rPr>
        <w:t>要求正确撰写毕业论文或毕业设计</w:t>
      </w:r>
      <w:r>
        <w:rPr>
          <w:rFonts w:hint="eastAsia"/>
          <w:spacing w:val="-6"/>
          <w:highlight w:val="none"/>
          <w:lang w:val="en-US" w:eastAsia="zh-CN"/>
        </w:rPr>
        <w:t>说明书</w:t>
      </w:r>
      <w:r>
        <w:rPr>
          <w:rFonts w:hint="eastAsia"/>
          <w:spacing w:val="-6"/>
          <w:highlight w:val="none"/>
          <w:lang w:eastAsia="zh-CN"/>
        </w:rPr>
        <w:t>。</w:t>
      </w:r>
    </w:p>
    <w:p w14:paraId="1DFCADFA">
      <w:pPr>
        <w:pStyle w:val="3"/>
        <w:spacing w:line="417" w:lineRule="auto"/>
        <w:ind w:right="256" w:firstLine="559"/>
        <w:jc w:val="both"/>
        <w:rPr>
          <w:rFonts w:hint="eastAsia"/>
          <w:highlight w:val="none"/>
          <w:lang w:eastAsia="zh-CN"/>
        </w:rPr>
      </w:pPr>
      <w:r>
        <w:rPr>
          <w:highlight w:val="none"/>
        </w:rPr>
        <w:t>（四）审查学生是否有参加毕业论文或毕业设计答辩的资格，指导学生做好答辩准备</w:t>
      </w:r>
      <w:r>
        <w:rPr>
          <w:rFonts w:hint="eastAsia"/>
          <w:highlight w:val="none"/>
          <w:lang w:eastAsia="zh-CN"/>
        </w:rPr>
        <w:t>。</w:t>
      </w:r>
    </w:p>
    <w:p w14:paraId="602C1AAB">
      <w:pPr>
        <w:pStyle w:val="3"/>
        <w:spacing w:line="417" w:lineRule="auto"/>
        <w:ind w:right="256" w:firstLine="559"/>
        <w:jc w:val="both"/>
        <w:rPr>
          <w:spacing w:val="-3"/>
          <w:highlight w:val="none"/>
        </w:rPr>
      </w:pPr>
      <w:r>
        <w:rPr>
          <w:spacing w:val="-4"/>
          <w:highlight w:val="none"/>
        </w:rPr>
        <w:t>第十</w:t>
      </w:r>
      <w:r>
        <w:rPr>
          <w:rFonts w:hint="eastAsia"/>
          <w:spacing w:val="-4"/>
          <w:highlight w:val="none"/>
          <w:lang w:val="en-US" w:eastAsia="zh-CN"/>
        </w:rPr>
        <w:t>三</w:t>
      </w:r>
      <w:r>
        <w:rPr>
          <w:spacing w:val="-4"/>
          <w:highlight w:val="none"/>
        </w:rPr>
        <w:t>条 对于指导教师未履责</w:t>
      </w:r>
      <w:r>
        <w:rPr>
          <w:spacing w:val="-3"/>
          <w:highlight w:val="none"/>
        </w:rPr>
        <w:t>（没有指导或指导不认真</w:t>
      </w:r>
      <w:r>
        <w:rPr>
          <w:spacing w:val="-20"/>
          <w:highlight w:val="none"/>
        </w:rPr>
        <w:t>）</w:t>
      </w:r>
      <w:r>
        <w:rPr>
          <w:spacing w:val="-6"/>
          <w:highlight w:val="none"/>
        </w:rPr>
        <w:t>的情况，由分管教学工作的院系领导视情节轻重采取约谈、诫勉或组织处理等方式，情节严重者也可报教务处后采取通报批评等方式进行问责。指导教师的指导情况列入本人年</w:t>
      </w:r>
      <w:r>
        <w:rPr>
          <w:spacing w:val="-3"/>
          <w:highlight w:val="none"/>
        </w:rPr>
        <w:t>度考核的重要参考指标。</w:t>
      </w:r>
    </w:p>
    <w:p w14:paraId="5A3F5F1F">
      <w:pPr>
        <w:pStyle w:val="3"/>
        <w:spacing w:line="417" w:lineRule="auto"/>
        <w:ind w:right="256" w:firstLine="559"/>
        <w:jc w:val="both"/>
        <w:rPr>
          <w:spacing w:val="-3"/>
          <w:highlight w:val="none"/>
        </w:rPr>
      </w:pPr>
    </w:p>
    <w:p w14:paraId="3AB0A841">
      <w:pPr>
        <w:pStyle w:val="2"/>
        <w:numPr>
          <w:ilvl w:val="0"/>
          <w:numId w:val="4"/>
        </w:numPr>
        <w:ind w:left="3426"/>
        <w:rPr>
          <w:highlight w:val="none"/>
        </w:rPr>
      </w:pPr>
      <w:r>
        <w:rPr>
          <w:highlight w:val="none"/>
        </w:rPr>
        <w:t>学生的基本职责</w:t>
      </w:r>
    </w:p>
    <w:p w14:paraId="01621D41">
      <w:pPr>
        <w:pStyle w:val="2"/>
        <w:widowControl w:val="0"/>
        <w:numPr>
          <w:ilvl w:val="0"/>
          <w:numId w:val="0"/>
        </w:numPr>
        <w:autoSpaceDE w:val="0"/>
        <w:autoSpaceDN w:val="0"/>
        <w:spacing w:before="0" w:after="0" w:line="358" w:lineRule="exact"/>
        <w:ind w:right="0" w:rightChars="0"/>
        <w:jc w:val="both"/>
        <w:outlineLvl w:val="1"/>
        <w:rPr>
          <w:highlight w:val="none"/>
        </w:rPr>
      </w:pPr>
    </w:p>
    <w:p w14:paraId="15070660">
      <w:pPr>
        <w:pStyle w:val="3"/>
        <w:numPr>
          <w:ilvl w:val="0"/>
          <w:numId w:val="0"/>
        </w:numPr>
        <w:spacing w:line="417" w:lineRule="auto"/>
        <w:ind w:right="256" w:rightChars="0" w:firstLine="544" w:firstLineChars="200"/>
        <w:jc w:val="both"/>
        <w:rPr>
          <w:spacing w:val="-4"/>
          <w:highlight w:val="none"/>
        </w:rPr>
      </w:pPr>
      <w:r>
        <w:rPr>
          <w:rFonts w:hint="eastAsia"/>
          <w:spacing w:val="-4"/>
          <w:highlight w:val="none"/>
          <w:lang w:val="en-US" w:eastAsia="zh-CN"/>
        </w:rPr>
        <w:t xml:space="preserve">第十四条 </w:t>
      </w:r>
      <w:r>
        <w:rPr>
          <w:spacing w:val="-4"/>
          <w:highlight w:val="none"/>
        </w:rPr>
        <w:t>申报毕业论文（设计）的学生须修完所学专业的核心课程且已修学分不少于（含等于）所在院系人才培养方案中毕业论文（设计）之前开设的所</w:t>
      </w:r>
      <w:r>
        <w:rPr>
          <w:spacing w:val="-4"/>
          <w:highlight w:val="none"/>
        </w:rPr>
        <w:t>有必修课程所规定学分的 3/4。</w:t>
      </w:r>
    </w:p>
    <w:p w14:paraId="7991C24A">
      <w:pPr>
        <w:pStyle w:val="3"/>
        <w:numPr>
          <w:ilvl w:val="0"/>
          <w:numId w:val="0"/>
        </w:numPr>
        <w:spacing w:line="417" w:lineRule="auto"/>
        <w:ind w:right="256" w:rightChars="0" w:firstLine="540" w:firstLineChars="200"/>
        <w:jc w:val="both"/>
        <w:rPr>
          <w:spacing w:val="-5"/>
          <w:highlight w:val="none"/>
        </w:rPr>
      </w:pPr>
      <w:r>
        <w:rPr>
          <w:rFonts w:hint="eastAsia"/>
          <w:spacing w:val="-5"/>
          <w:highlight w:val="none"/>
          <w:lang w:val="en-US" w:eastAsia="zh-CN"/>
        </w:rPr>
        <w:t xml:space="preserve">第十五条 </w:t>
      </w:r>
      <w:r>
        <w:rPr>
          <w:spacing w:val="-5"/>
          <w:highlight w:val="none"/>
        </w:rPr>
        <w:t>学生在完成毕业论文</w:t>
      </w:r>
      <w:r>
        <w:rPr>
          <w:highlight w:val="none"/>
        </w:rPr>
        <w:t>（</w:t>
      </w:r>
      <w:r>
        <w:rPr>
          <w:spacing w:val="-2"/>
          <w:highlight w:val="none"/>
        </w:rPr>
        <w:t>设计</w:t>
      </w:r>
      <w:r>
        <w:rPr>
          <w:spacing w:val="-29"/>
          <w:highlight w:val="none"/>
        </w:rPr>
        <w:t>）</w:t>
      </w:r>
      <w:r>
        <w:rPr>
          <w:spacing w:val="-3"/>
          <w:highlight w:val="none"/>
        </w:rPr>
        <w:t>期间应自觉遵守各项规章制度与组</w:t>
      </w:r>
      <w:r>
        <w:rPr>
          <w:spacing w:val="-21"/>
          <w:highlight w:val="none"/>
        </w:rPr>
        <w:t>织纪律</w:t>
      </w:r>
      <w:r>
        <w:rPr>
          <w:spacing w:val="-4"/>
          <w:highlight w:val="none"/>
        </w:rPr>
        <w:t>，须本着认真负责的态度，在指导教师指导下</w:t>
      </w:r>
      <w:r>
        <w:rPr>
          <w:spacing w:val="-21"/>
          <w:highlight w:val="none"/>
        </w:rPr>
        <w:t>独立完成个人的毕业论文</w:t>
      </w:r>
      <w:r>
        <w:rPr>
          <w:highlight w:val="none"/>
        </w:rPr>
        <w:t>（设</w:t>
      </w:r>
      <w:r>
        <w:rPr>
          <w:spacing w:val="-3"/>
          <w:highlight w:val="none"/>
        </w:rPr>
        <w:t>计</w:t>
      </w:r>
      <w:r>
        <w:rPr>
          <w:spacing w:val="-15"/>
          <w:highlight w:val="none"/>
        </w:rPr>
        <w:t>），</w:t>
      </w:r>
      <w:r>
        <w:rPr>
          <w:spacing w:val="-5"/>
          <w:highlight w:val="none"/>
        </w:rPr>
        <w:t>或按毕业设计方案分工完成个人承担的毕业设计任务。</w:t>
      </w:r>
    </w:p>
    <w:p w14:paraId="1D91D458">
      <w:pPr>
        <w:pStyle w:val="3"/>
        <w:tabs>
          <w:tab w:val="left" w:pos="2058"/>
        </w:tabs>
        <w:spacing w:line="417" w:lineRule="auto"/>
        <w:ind w:right="117" w:firstLine="559"/>
        <w:rPr>
          <w:highlight w:val="none"/>
        </w:rPr>
      </w:pPr>
      <w:r>
        <w:rPr>
          <w:highlight w:val="none"/>
        </w:rPr>
        <w:t>第</w:t>
      </w:r>
      <w:r>
        <w:rPr>
          <w:spacing w:val="-3"/>
          <w:highlight w:val="none"/>
        </w:rPr>
        <w:t>十</w:t>
      </w:r>
      <w:r>
        <w:rPr>
          <w:rFonts w:hint="eastAsia"/>
          <w:spacing w:val="-3"/>
          <w:highlight w:val="none"/>
          <w:lang w:val="en-US" w:eastAsia="zh-CN"/>
        </w:rPr>
        <w:t>六</w:t>
      </w:r>
      <w:r>
        <w:rPr>
          <w:highlight w:val="none"/>
        </w:rPr>
        <w:t>条</w:t>
      </w:r>
      <w:r>
        <w:rPr>
          <w:rFonts w:hint="eastAsia"/>
          <w:highlight w:val="none"/>
          <w:lang w:val="en-US" w:eastAsia="zh-CN"/>
        </w:rPr>
        <w:t xml:space="preserve"> </w:t>
      </w:r>
      <w:r>
        <w:rPr>
          <w:highlight w:val="none"/>
        </w:rPr>
        <w:t>学</w:t>
      </w:r>
      <w:r>
        <w:rPr>
          <w:spacing w:val="-3"/>
          <w:highlight w:val="none"/>
        </w:rPr>
        <w:t>生</w:t>
      </w:r>
      <w:r>
        <w:rPr>
          <w:highlight w:val="none"/>
        </w:rPr>
        <w:t>接受</w:t>
      </w:r>
      <w:r>
        <w:rPr>
          <w:spacing w:val="-3"/>
          <w:highlight w:val="none"/>
        </w:rPr>
        <w:t>毕</w:t>
      </w:r>
      <w:r>
        <w:rPr>
          <w:highlight w:val="none"/>
        </w:rPr>
        <w:t>业论</w:t>
      </w:r>
      <w:r>
        <w:rPr>
          <w:spacing w:val="-20"/>
          <w:highlight w:val="none"/>
        </w:rPr>
        <w:t>文</w:t>
      </w:r>
      <w:r>
        <w:rPr>
          <w:highlight w:val="none"/>
        </w:rPr>
        <w:t>（设</w:t>
      </w:r>
      <w:r>
        <w:rPr>
          <w:spacing w:val="-3"/>
          <w:highlight w:val="none"/>
        </w:rPr>
        <w:t>计</w:t>
      </w:r>
      <w:r>
        <w:rPr>
          <w:spacing w:val="-20"/>
          <w:highlight w:val="none"/>
        </w:rPr>
        <w:t>）</w:t>
      </w:r>
      <w:r>
        <w:rPr>
          <w:highlight w:val="none"/>
        </w:rPr>
        <w:t>任</w:t>
      </w:r>
      <w:r>
        <w:rPr>
          <w:spacing w:val="-3"/>
          <w:highlight w:val="none"/>
        </w:rPr>
        <w:t>务</w:t>
      </w:r>
      <w:r>
        <w:rPr>
          <w:highlight w:val="none"/>
        </w:rPr>
        <w:t>后</w:t>
      </w:r>
      <w:r>
        <w:rPr>
          <w:spacing w:val="-20"/>
          <w:highlight w:val="none"/>
        </w:rPr>
        <w:t>，</w:t>
      </w:r>
      <w:r>
        <w:rPr>
          <w:highlight w:val="none"/>
        </w:rPr>
        <w:t>应</w:t>
      </w:r>
      <w:r>
        <w:rPr>
          <w:spacing w:val="-3"/>
          <w:highlight w:val="none"/>
        </w:rPr>
        <w:t>严</w:t>
      </w:r>
      <w:r>
        <w:rPr>
          <w:highlight w:val="none"/>
        </w:rPr>
        <w:t>格按</w:t>
      </w:r>
      <w:r>
        <w:rPr>
          <w:spacing w:val="-3"/>
          <w:highlight w:val="none"/>
        </w:rPr>
        <w:t>照</w:t>
      </w:r>
      <w:r>
        <w:rPr>
          <w:rFonts w:hint="eastAsia"/>
          <w:spacing w:val="-3"/>
          <w:highlight w:val="none"/>
          <w:lang w:val="en-US" w:eastAsia="zh-CN"/>
        </w:rPr>
        <w:t>学院工</w:t>
      </w:r>
      <w:r>
        <w:rPr>
          <w:highlight w:val="none"/>
        </w:rPr>
        <w:t>作进</w:t>
      </w:r>
      <w:r>
        <w:rPr>
          <w:spacing w:val="-3"/>
          <w:highlight w:val="none"/>
        </w:rPr>
        <w:t>程</w:t>
      </w:r>
      <w:r>
        <w:rPr>
          <w:highlight w:val="none"/>
        </w:rPr>
        <w:t>要求</w:t>
      </w:r>
      <w:r>
        <w:rPr>
          <w:spacing w:val="-3"/>
          <w:highlight w:val="none"/>
        </w:rPr>
        <w:t>进</w:t>
      </w:r>
      <w:r>
        <w:rPr>
          <w:highlight w:val="none"/>
        </w:rPr>
        <w:t>行文</w:t>
      </w:r>
      <w:r>
        <w:rPr>
          <w:spacing w:val="-3"/>
          <w:highlight w:val="none"/>
        </w:rPr>
        <w:t>献</w:t>
      </w:r>
      <w:r>
        <w:rPr>
          <w:highlight w:val="none"/>
        </w:rPr>
        <w:t>查</w:t>
      </w:r>
      <w:r>
        <w:rPr>
          <w:spacing w:val="-3"/>
          <w:highlight w:val="none"/>
        </w:rPr>
        <w:t>阅</w:t>
      </w:r>
      <w:r>
        <w:rPr>
          <w:spacing w:val="-51"/>
          <w:highlight w:val="none"/>
        </w:rPr>
        <w:t>、</w:t>
      </w:r>
      <w:r>
        <w:rPr>
          <w:highlight w:val="none"/>
        </w:rPr>
        <w:t>资</w:t>
      </w:r>
      <w:r>
        <w:rPr>
          <w:spacing w:val="-3"/>
          <w:highlight w:val="none"/>
        </w:rPr>
        <w:t>料</w:t>
      </w:r>
      <w:r>
        <w:rPr>
          <w:highlight w:val="none"/>
        </w:rPr>
        <w:t>收集</w:t>
      </w:r>
      <w:r>
        <w:rPr>
          <w:spacing w:val="-49"/>
          <w:highlight w:val="none"/>
        </w:rPr>
        <w:t>、</w:t>
      </w:r>
      <w:r>
        <w:rPr>
          <w:highlight w:val="none"/>
        </w:rPr>
        <w:t>实</w:t>
      </w:r>
      <w:r>
        <w:rPr>
          <w:spacing w:val="-3"/>
          <w:highlight w:val="none"/>
        </w:rPr>
        <w:t>习</w:t>
      </w:r>
      <w:r>
        <w:rPr>
          <w:highlight w:val="none"/>
        </w:rPr>
        <w:t>调</w:t>
      </w:r>
      <w:r>
        <w:rPr>
          <w:spacing w:val="-3"/>
          <w:highlight w:val="none"/>
        </w:rPr>
        <w:t>研</w:t>
      </w:r>
      <w:r>
        <w:rPr>
          <w:spacing w:val="-49"/>
          <w:highlight w:val="none"/>
        </w:rPr>
        <w:t>、</w:t>
      </w:r>
      <w:r>
        <w:rPr>
          <w:highlight w:val="none"/>
        </w:rPr>
        <w:t>实</w:t>
      </w:r>
      <w:r>
        <w:rPr>
          <w:spacing w:val="-3"/>
          <w:highlight w:val="none"/>
        </w:rPr>
        <w:t>验</w:t>
      </w:r>
      <w:r>
        <w:rPr>
          <w:highlight w:val="none"/>
        </w:rPr>
        <w:t>研究</w:t>
      </w:r>
      <w:r>
        <w:rPr>
          <w:spacing w:val="-3"/>
          <w:highlight w:val="none"/>
        </w:rPr>
        <w:t>以</w:t>
      </w:r>
      <w:r>
        <w:rPr>
          <w:highlight w:val="none"/>
        </w:rPr>
        <w:t>及撰</w:t>
      </w:r>
      <w:r>
        <w:rPr>
          <w:spacing w:val="-3"/>
          <w:highlight w:val="none"/>
        </w:rPr>
        <w:t>写</w:t>
      </w:r>
      <w:r>
        <w:rPr>
          <w:highlight w:val="none"/>
        </w:rPr>
        <w:t>开题</w:t>
      </w:r>
      <w:r>
        <w:rPr>
          <w:spacing w:val="-3"/>
          <w:highlight w:val="none"/>
        </w:rPr>
        <w:t>报</w:t>
      </w:r>
      <w:r>
        <w:rPr>
          <w:highlight w:val="none"/>
        </w:rPr>
        <w:t>告</w:t>
      </w:r>
      <w:r>
        <w:rPr>
          <w:spacing w:val="-51"/>
          <w:highlight w:val="none"/>
        </w:rPr>
        <w:t>、</w:t>
      </w:r>
      <w:r>
        <w:rPr>
          <w:highlight w:val="none"/>
        </w:rPr>
        <w:t>中</w:t>
      </w:r>
      <w:r>
        <w:rPr>
          <w:spacing w:val="-3"/>
          <w:highlight w:val="none"/>
        </w:rPr>
        <w:t>期</w:t>
      </w:r>
      <w:r>
        <w:rPr>
          <w:highlight w:val="none"/>
        </w:rPr>
        <w:t>报告、毕</w:t>
      </w:r>
      <w:r>
        <w:rPr>
          <w:spacing w:val="-3"/>
          <w:highlight w:val="none"/>
        </w:rPr>
        <w:t>业</w:t>
      </w:r>
      <w:r>
        <w:rPr>
          <w:highlight w:val="none"/>
        </w:rPr>
        <w:t>论文</w:t>
      </w:r>
      <w:r>
        <w:rPr>
          <w:spacing w:val="-3"/>
          <w:highlight w:val="none"/>
        </w:rPr>
        <w:t>或</w:t>
      </w:r>
      <w:r>
        <w:rPr>
          <w:highlight w:val="none"/>
        </w:rPr>
        <w:t>毕业</w:t>
      </w:r>
      <w:r>
        <w:rPr>
          <w:spacing w:val="-3"/>
          <w:highlight w:val="none"/>
        </w:rPr>
        <w:t>设</w:t>
      </w:r>
      <w:r>
        <w:rPr>
          <w:highlight w:val="none"/>
        </w:rPr>
        <w:t>计说</w:t>
      </w:r>
      <w:r>
        <w:rPr>
          <w:spacing w:val="-3"/>
          <w:highlight w:val="none"/>
        </w:rPr>
        <w:t>明</w:t>
      </w:r>
      <w:r>
        <w:rPr>
          <w:highlight w:val="none"/>
        </w:rPr>
        <w:t>书</w:t>
      </w:r>
      <w:r>
        <w:rPr>
          <w:spacing w:val="-3"/>
          <w:highlight w:val="none"/>
        </w:rPr>
        <w:t>等</w:t>
      </w:r>
      <w:r>
        <w:rPr>
          <w:spacing w:val="-20"/>
          <w:highlight w:val="none"/>
        </w:rPr>
        <w:t>。</w:t>
      </w:r>
      <w:r>
        <w:rPr>
          <w:highlight w:val="none"/>
        </w:rPr>
        <w:t>学</w:t>
      </w:r>
      <w:r>
        <w:rPr>
          <w:spacing w:val="-3"/>
          <w:highlight w:val="none"/>
        </w:rPr>
        <w:t>生</w:t>
      </w:r>
      <w:r>
        <w:rPr>
          <w:highlight w:val="none"/>
        </w:rPr>
        <w:t>应定</w:t>
      </w:r>
      <w:r>
        <w:rPr>
          <w:spacing w:val="-3"/>
          <w:highlight w:val="none"/>
        </w:rPr>
        <w:t>期</w:t>
      </w:r>
      <w:r>
        <w:rPr>
          <w:highlight w:val="none"/>
        </w:rPr>
        <w:t>向指</w:t>
      </w:r>
      <w:r>
        <w:rPr>
          <w:spacing w:val="-3"/>
          <w:highlight w:val="none"/>
        </w:rPr>
        <w:t>导</w:t>
      </w:r>
      <w:r>
        <w:rPr>
          <w:highlight w:val="none"/>
        </w:rPr>
        <w:t>教师</w:t>
      </w:r>
      <w:r>
        <w:rPr>
          <w:spacing w:val="-3"/>
          <w:highlight w:val="none"/>
        </w:rPr>
        <w:t>汇</w:t>
      </w:r>
      <w:r>
        <w:rPr>
          <w:highlight w:val="none"/>
        </w:rPr>
        <w:t>报毕</w:t>
      </w:r>
      <w:r>
        <w:rPr>
          <w:spacing w:val="-3"/>
          <w:highlight w:val="none"/>
        </w:rPr>
        <w:t>业</w:t>
      </w:r>
      <w:r>
        <w:rPr>
          <w:highlight w:val="none"/>
        </w:rPr>
        <w:t>论</w:t>
      </w:r>
      <w:r>
        <w:rPr>
          <w:spacing w:val="-17"/>
          <w:highlight w:val="none"/>
        </w:rPr>
        <w:t>文</w:t>
      </w:r>
      <w:r>
        <w:rPr>
          <w:spacing w:val="-3"/>
          <w:highlight w:val="none"/>
        </w:rPr>
        <w:t>（</w:t>
      </w:r>
      <w:r>
        <w:rPr>
          <w:highlight w:val="none"/>
        </w:rPr>
        <w:t>设计</w:t>
      </w:r>
      <w:r>
        <w:rPr>
          <w:spacing w:val="-20"/>
          <w:highlight w:val="none"/>
        </w:rPr>
        <w:t>）</w:t>
      </w:r>
      <w:r>
        <w:rPr>
          <w:highlight w:val="none"/>
        </w:rPr>
        <w:t>进展</w:t>
      </w:r>
      <w:r>
        <w:rPr>
          <w:spacing w:val="-3"/>
          <w:highlight w:val="none"/>
        </w:rPr>
        <w:t>情</w:t>
      </w:r>
      <w:r>
        <w:rPr>
          <w:highlight w:val="none"/>
        </w:rPr>
        <w:t>况</w:t>
      </w:r>
      <w:r>
        <w:rPr>
          <w:spacing w:val="-13"/>
          <w:highlight w:val="none"/>
        </w:rPr>
        <w:t>，</w:t>
      </w:r>
      <w:r>
        <w:rPr>
          <w:highlight w:val="none"/>
        </w:rPr>
        <w:t>主</w:t>
      </w:r>
      <w:r>
        <w:rPr>
          <w:spacing w:val="-3"/>
          <w:highlight w:val="none"/>
        </w:rPr>
        <w:t>动</w:t>
      </w:r>
      <w:r>
        <w:rPr>
          <w:highlight w:val="none"/>
        </w:rPr>
        <w:t>接受</w:t>
      </w:r>
      <w:r>
        <w:rPr>
          <w:spacing w:val="-3"/>
          <w:highlight w:val="none"/>
        </w:rPr>
        <w:t>指</w:t>
      </w:r>
      <w:r>
        <w:rPr>
          <w:highlight w:val="none"/>
        </w:rPr>
        <w:t>导教</w:t>
      </w:r>
      <w:r>
        <w:rPr>
          <w:spacing w:val="-3"/>
          <w:highlight w:val="none"/>
        </w:rPr>
        <w:t>师</w:t>
      </w:r>
      <w:r>
        <w:rPr>
          <w:highlight w:val="none"/>
        </w:rPr>
        <w:t>的检</w:t>
      </w:r>
      <w:r>
        <w:rPr>
          <w:spacing w:val="-3"/>
          <w:highlight w:val="none"/>
        </w:rPr>
        <w:t>查</w:t>
      </w:r>
      <w:r>
        <w:rPr>
          <w:highlight w:val="none"/>
        </w:rPr>
        <w:t>和指</w:t>
      </w:r>
      <w:r>
        <w:rPr>
          <w:spacing w:val="-3"/>
          <w:highlight w:val="none"/>
        </w:rPr>
        <w:t>导</w:t>
      </w:r>
      <w:r>
        <w:rPr>
          <w:spacing w:val="-13"/>
          <w:highlight w:val="none"/>
        </w:rPr>
        <w:t>。</w:t>
      </w:r>
      <w:r>
        <w:rPr>
          <w:highlight w:val="none"/>
        </w:rPr>
        <w:t>完</w:t>
      </w:r>
      <w:r>
        <w:rPr>
          <w:spacing w:val="-3"/>
          <w:highlight w:val="none"/>
        </w:rPr>
        <w:t>成</w:t>
      </w:r>
      <w:r>
        <w:rPr>
          <w:highlight w:val="none"/>
        </w:rPr>
        <w:t>毕业</w:t>
      </w:r>
      <w:r>
        <w:rPr>
          <w:spacing w:val="-3"/>
          <w:highlight w:val="none"/>
        </w:rPr>
        <w:t>论</w:t>
      </w:r>
      <w:r>
        <w:rPr>
          <w:spacing w:val="-10"/>
          <w:highlight w:val="none"/>
        </w:rPr>
        <w:t>文</w:t>
      </w:r>
      <w:r>
        <w:rPr>
          <w:spacing w:val="-3"/>
          <w:highlight w:val="none"/>
        </w:rPr>
        <w:t>（</w:t>
      </w:r>
      <w:r>
        <w:rPr>
          <w:highlight w:val="none"/>
        </w:rPr>
        <w:t>设</w:t>
      </w:r>
      <w:r>
        <w:rPr>
          <w:spacing w:val="-3"/>
          <w:highlight w:val="none"/>
        </w:rPr>
        <w:t>计</w:t>
      </w:r>
      <w:r>
        <w:rPr>
          <w:spacing w:val="-10"/>
          <w:highlight w:val="none"/>
        </w:rPr>
        <w:t>）</w:t>
      </w:r>
      <w:r>
        <w:rPr>
          <w:highlight w:val="none"/>
        </w:rPr>
        <w:t>之</w:t>
      </w:r>
      <w:r>
        <w:rPr>
          <w:spacing w:val="-3"/>
          <w:highlight w:val="none"/>
        </w:rPr>
        <w:t>后</w:t>
      </w:r>
      <w:r>
        <w:rPr>
          <w:spacing w:val="-13"/>
          <w:highlight w:val="none"/>
        </w:rPr>
        <w:t>，</w:t>
      </w:r>
      <w:r>
        <w:rPr>
          <w:highlight w:val="none"/>
        </w:rPr>
        <w:t>学</w:t>
      </w:r>
      <w:r>
        <w:rPr>
          <w:spacing w:val="-3"/>
          <w:highlight w:val="none"/>
        </w:rPr>
        <w:t>生</w:t>
      </w:r>
      <w:r>
        <w:rPr>
          <w:highlight w:val="none"/>
        </w:rPr>
        <w:t>应</w:t>
      </w:r>
      <w:r>
        <w:rPr>
          <w:spacing w:val="-1"/>
          <w:highlight w:val="none"/>
        </w:rPr>
        <w:t>按</w:t>
      </w:r>
      <w:r>
        <w:rPr>
          <w:spacing w:val="-3"/>
          <w:highlight w:val="none"/>
        </w:rPr>
        <w:t>统</w:t>
      </w:r>
      <w:r>
        <w:rPr>
          <w:spacing w:val="-1"/>
          <w:highlight w:val="none"/>
        </w:rPr>
        <w:t>一</w:t>
      </w:r>
      <w:r>
        <w:rPr>
          <w:highlight w:val="none"/>
        </w:rPr>
        <w:t>规</w:t>
      </w:r>
      <w:r>
        <w:rPr>
          <w:spacing w:val="-3"/>
          <w:highlight w:val="none"/>
        </w:rPr>
        <w:t>范</w:t>
      </w:r>
      <w:r>
        <w:rPr>
          <w:highlight w:val="none"/>
        </w:rPr>
        <w:t>将毕</w:t>
      </w:r>
      <w:r>
        <w:rPr>
          <w:spacing w:val="-3"/>
          <w:highlight w:val="none"/>
        </w:rPr>
        <w:t>业</w:t>
      </w:r>
      <w:r>
        <w:rPr>
          <w:highlight w:val="none"/>
        </w:rPr>
        <w:t>论</w:t>
      </w:r>
      <w:r>
        <w:rPr>
          <w:spacing w:val="-51"/>
          <w:highlight w:val="none"/>
        </w:rPr>
        <w:t>文</w:t>
      </w:r>
      <w:r>
        <w:rPr>
          <w:spacing w:val="-3"/>
          <w:highlight w:val="none"/>
        </w:rPr>
        <w:t>（</w:t>
      </w:r>
      <w:r>
        <w:rPr>
          <w:highlight w:val="none"/>
        </w:rPr>
        <w:t>设计</w:t>
      </w:r>
      <w:r>
        <w:rPr>
          <w:spacing w:val="-51"/>
          <w:highlight w:val="none"/>
        </w:rPr>
        <w:t>）</w:t>
      </w:r>
      <w:r>
        <w:rPr>
          <w:highlight w:val="none"/>
        </w:rPr>
        <w:t>整</w:t>
      </w:r>
      <w:r>
        <w:rPr>
          <w:spacing w:val="-3"/>
          <w:highlight w:val="none"/>
        </w:rPr>
        <w:t>理</w:t>
      </w:r>
      <w:r>
        <w:rPr>
          <w:highlight w:val="none"/>
        </w:rPr>
        <w:t>完成</w:t>
      </w:r>
      <w:r>
        <w:rPr>
          <w:spacing w:val="-51"/>
          <w:highlight w:val="none"/>
        </w:rPr>
        <w:t>，</w:t>
      </w:r>
      <w:r>
        <w:rPr>
          <w:highlight w:val="none"/>
        </w:rPr>
        <w:t>交</w:t>
      </w:r>
      <w:r>
        <w:rPr>
          <w:spacing w:val="-3"/>
          <w:highlight w:val="none"/>
        </w:rPr>
        <w:t>由</w:t>
      </w:r>
      <w:r>
        <w:rPr>
          <w:highlight w:val="none"/>
        </w:rPr>
        <w:t>指导</w:t>
      </w:r>
      <w:r>
        <w:rPr>
          <w:spacing w:val="-3"/>
          <w:highlight w:val="none"/>
        </w:rPr>
        <w:t>教</w:t>
      </w:r>
      <w:r>
        <w:rPr>
          <w:highlight w:val="none"/>
        </w:rPr>
        <w:t>师评阅</w:t>
      </w:r>
      <w:r>
        <w:rPr>
          <w:spacing w:val="-51"/>
          <w:highlight w:val="none"/>
        </w:rPr>
        <w:t>，</w:t>
      </w:r>
      <w:r>
        <w:rPr>
          <w:highlight w:val="none"/>
        </w:rPr>
        <w:t>并</w:t>
      </w:r>
      <w:r>
        <w:rPr>
          <w:spacing w:val="-3"/>
          <w:highlight w:val="none"/>
        </w:rPr>
        <w:t>按</w:t>
      </w:r>
      <w:r>
        <w:rPr>
          <w:highlight w:val="none"/>
        </w:rPr>
        <w:t>时参</w:t>
      </w:r>
      <w:r>
        <w:rPr>
          <w:spacing w:val="-3"/>
          <w:highlight w:val="none"/>
        </w:rPr>
        <w:t>加</w:t>
      </w:r>
      <w:r>
        <w:rPr>
          <w:highlight w:val="none"/>
        </w:rPr>
        <w:t>答辩。</w:t>
      </w:r>
    </w:p>
    <w:p w14:paraId="4DC28A37">
      <w:pPr>
        <w:pStyle w:val="2"/>
        <w:tabs>
          <w:tab w:val="left" w:pos="3423"/>
        </w:tabs>
        <w:spacing w:line="357" w:lineRule="exact"/>
        <w:ind w:left="2300"/>
        <w:jc w:val="left"/>
        <w:rPr>
          <w:highlight w:val="none"/>
        </w:rPr>
      </w:pPr>
      <w:r>
        <w:rPr>
          <w:highlight w:val="none"/>
        </w:rPr>
        <w:t>第六章</w:t>
      </w:r>
      <w:r>
        <w:rPr>
          <w:highlight w:val="none"/>
        </w:rPr>
        <w:tab/>
      </w:r>
      <w:r>
        <w:rPr>
          <w:highlight w:val="none"/>
        </w:rPr>
        <w:t>各类毕业论文（设计）的基本要求</w:t>
      </w:r>
    </w:p>
    <w:p w14:paraId="078E0F66">
      <w:pPr>
        <w:pStyle w:val="3"/>
        <w:spacing w:before="7"/>
        <w:ind w:left="0"/>
        <w:rPr>
          <w:b/>
          <w:sz w:val="20"/>
          <w:highlight w:val="none"/>
        </w:rPr>
      </w:pPr>
    </w:p>
    <w:p w14:paraId="02B938D9">
      <w:pPr>
        <w:pStyle w:val="3"/>
        <w:spacing w:line="417" w:lineRule="auto"/>
        <w:ind w:right="256" w:firstLine="559"/>
        <w:jc w:val="both"/>
        <w:rPr>
          <w:highlight w:val="none"/>
        </w:rPr>
      </w:pPr>
      <w:r>
        <w:rPr>
          <w:spacing w:val="-4"/>
          <w:highlight w:val="none"/>
        </w:rPr>
        <w:t>第十</w:t>
      </w:r>
      <w:r>
        <w:rPr>
          <w:rFonts w:hint="eastAsia"/>
          <w:spacing w:val="-4"/>
          <w:highlight w:val="none"/>
          <w:lang w:val="en-US" w:eastAsia="zh-CN"/>
        </w:rPr>
        <w:t>七</w:t>
      </w:r>
      <w:r>
        <w:rPr>
          <w:spacing w:val="-4"/>
          <w:highlight w:val="none"/>
        </w:rPr>
        <w:t xml:space="preserve">条 </w:t>
      </w:r>
      <w:r>
        <w:rPr>
          <w:spacing w:val="-5"/>
          <w:highlight w:val="none"/>
        </w:rPr>
        <w:t>不同专业毕业论文</w:t>
      </w:r>
      <w:r>
        <w:rPr>
          <w:spacing w:val="-3"/>
          <w:highlight w:val="none"/>
        </w:rPr>
        <w:t>（</w:t>
      </w:r>
      <w:r>
        <w:rPr>
          <w:highlight w:val="none"/>
        </w:rPr>
        <w:t>设计</w:t>
      </w:r>
      <w:r>
        <w:rPr>
          <w:spacing w:val="-13"/>
          <w:highlight w:val="none"/>
        </w:rPr>
        <w:t>）</w:t>
      </w:r>
      <w:r>
        <w:rPr>
          <w:spacing w:val="-4"/>
          <w:highlight w:val="none"/>
        </w:rPr>
        <w:t>不得低于以下基本要求：</w:t>
      </w:r>
    </w:p>
    <w:p w14:paraId="10D55125">
      <w:pPr>
        <w:pStyle w:val="3"/>
        <w:tabs>
          <w:tab w:val="left" w:pos="2058"/>
        </w:tabs>
        <w:spacing w:line="417" w:lineRule="auto"/>
        <w:ind w:right="117" w:firstLine="559"/>
        <w:rPr>
          <w:spacing w:val="-3"/>
          <w:highlight w:val="none"/>
        </w:rPr>
      </w:pPr>
      <w:r>
        <w:rPr>
          <w:spacing w:val="-3"/>
          <w:highlight w:val="none"/>
        </w:rPr>
        <w:t>（一）理工类：完成毕业论文或毕业设计说明书，字数 6000 字以上（含 6000</w:t>
      </w:r>
      <w:r>
        <w:rPr>
          <w:rFonts w:hint="eastAsia"/>
          <w:spacing w:val="-3"/>
          <w:highlight w:val="none"/>
          <w:lang w:val="en-US" w:eastAsia="zh-CN"/>
        </w:rPr>
        <w:t>字）；</w:t>
      </w:r>
      <w:r>
        <w:rPr>
          <w:spacing w:val="-3"/>
          <w:highlight w:val="none"/>
        </w:rPr>
        <w:t xml:space="preserve">完成定量项目设计工作，并结合项目设计总结理论；参考文献不低于 </w:t>
      </w:r>
      <w:r>
        <w:rPr>
          <w:rFonts w:hint="eastAsia"/>
          <w:spacing w:val="-3"/>
          <w:highlight w:val="none"/>
          <w:lang w:val="en-US" w:eastAsia="zh-CN"/>
        </w:rPr>
        <w:t>15</w:t>
      </w:r>
      <w:r>
        <w:rPr>
          <w:spacing w:val="-3"/>
          <w:highlight w:val="none"/>
        </w:rPr>
        <w:t>篇（含 1</w:t>
      </w:r>
      <w:r>
        <w:rPr>
          <w:rFonts w:hint="eastAsia"/>
          <w:spacing w:val="-3"/>
          <w:highlight w:val="none"/>
          <w:lang w:val="en-US" w:eastAsia="zh-CN"/>
        </w:rPr>
        <w:t>5</w:t>
      </w:r>
      <w:r>
        <w:rPr>
          <w:spacing w:val="-3"/>
          <w:highlight w:val="none"/>
        </w:rPr>
        <w:t>篇），其中外文文献不少于 1 篇（含 1 篇）。</w:t>
      </w:r>
    </w:p>
    <w:p w14:paraId="548972AB">
      <w:pPr>
        <w:pStyle w:val="3"/>
        <w:tabs>
          <w:tab w:val="left" w:pos="2058"/>
        </w:tabs>
        <w:spacing w:line="417" w:lineRule="auto"/>
        <w:ind w:right="117" w:firstLine="559"/>
        <w:rPr>
          <w:spacing w:val="-3"/>
          <w:highlight w:val="none"/>
        </w:rPr>
      </w:pPr>
      <w:r>
        <w:rPr>
          <w:spacing w:val="-3"/>
          <w:highlight w:val="none"/>
        </w:rPr>
        <w:t>（二）经济、管理及文科类：以毕业论文为主，论文字数 8000 字以上（含</w:t>
      </w:r>
    </w:p>
    <w:p w14:paraId="70DFFE09">
      <w:pPr>
        <w:pStyle w:val="3"/>
        <w:tabs>
          <w:tab w:val="left" w:pos="2058"/>
        </w:tabs>
        <w:spacing w:line="417" w:lineRule="auto"/>
        <w:ind w:left="0" w:leftChars="0" w:right="117" w:firstLine="0" w:firstLineChars="0"/>
        <w:rPr>
          <w:spacing w:val="-3"/>
          <w:highlight w:val="none"/>
        </w:rPr>
      </w:pPr>
      <w:r>
        <w:rPr>
          <w:spacing w:val="-3"/>
          <w:highlight w:val="none"/>
        </w:rPr>
        <w:t xml:space="preserve">8000 字）；参考文献不低于 </w:t>
      </w:r>
      <w:r>
        <w:rPr>
          <w:rFonts w:hint="eastAsia"/>
          <w:spacing w:val="-3"/>
          <w:highlight w:val="none"/>
          <w:lang w:val="en-US" w:eastAsia="zh-CN"/>
        </w:rPr>
        <w:t xml:space="preserve">15 </w:t>
      </w:r>
      <w:r>
        <w:rPr>
          <w:spacing w:val="-3"/>
          <w:highlight w:val="none"/>
        </w:rPr>
        <w:t xml:space="preserve">篇（含 </w:t>
      </w:r>
      <w:r>
        <w:rPr>
          <w:rFonts w:hint="eastAsia"/>
          <w:spacing w:val="-3"/>
          <w:highlight w:val="none"/>
          <w:lang w:val="en-US" w:eastAsia="zh-CN"/>
        </w:rPr>
        <w:t>15</w:t>
      </w:r>
      <w:r>
        <w:rPr>
          <w:spacing w:val="-3"/>
          <w:highlight w:val="none"/>
        </w:rPr>
        <w:t xml:space="preserve"> 篇），其中外文文献原则上不少于 2篇（含 2 篇）。</w:t>
      </w:r>
    </w:p>
    <w:p w14:paraId="4E3C8AE1">
      <w:pPr>
        <w:pStyle w:val="3"/>
        <w:tabs>
          <w:tab w:val="left" w:pos="2058"/>
        </w:tabs>
        <w:spacing w:line="417" w:lineRule="auto"/>
        <w:ind w:right="117" w:firstLine="559"/>
        <w:rPr>
          <w:spacing w:val="-3"/>
          <w:highlight w:val="none"/>
        </w:rPr>
      </w:pPr>
      <w:r>
        <w:rPr>
          <w:rFonts w:hint="eastAsia"/>
          <w:spacing w:val="-3"/>
          <w:highlight w:val="none"/>
          <w:lang w:eastAsia="zh-CN"/>
        </w:rPr>
        <w:t>（</w:t>
      </w:r>
      <w:r>
        <w:rPr>
          <w:rFonts w:hint="eastAsia"/>
          <w:spacing w:val="-3"/>
          <w:highlight w:val="none"/>
          <w:lang w:val="en-US" w:eastAsia="zh-CN"/>
        </w:rPr>
        <w:t>三</w:t>
      </w:r>
      <w:r>
        <w:rPr>
          <w:rFonts w:hint="eastAsia"/>
          <w:spacing w:val="-3"/>
          <w:highlight w:val="none"/>
          <w:lang w:eastAsia="zh-CN"/>
        </w:rPr>
        <w:t>）</w:t>
      </w:r>
      <w:r>
        <w:rPr>
          <w:spacing w:val="-3"/>
          <w:highlight w:val="none"/>
        </w:rPr>
        <w:t xml:space="preserve">医科类：完成毕业论文或毕业设计说明书，字数 5000 字以上（含 5000字）；参考文献不少于 </w:t>
      </w:r>
      <w:r>
        <w:rPr>
          <w:rFonts w:hint="eastAsia"/>
          <w:spacing w:val="-3"/>
          <w:highlight w:val="none"/>
          <w:lang w:val="en-US" w:eastAsia="zh-CN"/>
        </w:rPr>
        <w:t>15</w:t>
      </w:r>
      <w:r>
        <w:rPr>
          <w:spacing w:val="-3"/>
          <w:highlight w:val="none"/>
        </w:rPr>
        <w:t xml:space="preserve"> 篇（含</w:t>
      </w:r>
      <w:r>
        <w:rPr>
          <w:rFonts w:hint="eastAsia"/>
          <w:spacing w:val="-3"/>
          <w:highlight w:val="none"/>
          <w:lang w:val="en-US" w:eastAsia="zh-CN"/>
        </w:rPr>
        <w:t xml:space="preserve">1 5 </w:t>
      </w:r>
      <w:r>
        <w:rPr>
          <w:spacing w:val="-3"/>
          <w:highlight w:val="none"/>
        </w:rPr>
        <w:t>篇），其中外文文献不少于 1 篇（含 1 篇）。</w:t>
      </w:r>
    </w:p>
    <w:p w14:paraId="2AE3851F">
      <w:pPr>
        <w:pStyle w:val="3"/>
        <w:tabs>
          <w:tab w:val="left" w:pos="2058"/>
        </w:tabs>
        <w:spacing w:line="417" w:lineRule="auto"/>
        <w:ind w:right="117" w:firstLine="559"/>
        <w:rPr>
          <w:rFonts w:hint="eastAsia"/>
          <w:highlight w:val="none"/>
          <w:lang w:eastAsia="zh-CN"/>
        </w:rPr>
      </w:pPr>
      <w:r>
        <w:rPr>
          <w:spacing w:val="-3"/>
          <w:highlight w:val="none"/>
        </w:rPr>
        <w:t>第十</w:t>
      </w:r>
      <w:r>
        <w:rPr>
          <w:rFonts w:hint="eastAsia"/>
          <w:spacing w:val="-3"/>
          <w:highlight w:val="none"/>
          <w:lang w:val="en-US" w:eastAsia="zh-CN"/>
        </w:rPr>
        <w:t>八</w:t>
      </w:r>
      <w:r>
        <w:rPr>
          <w:spacing w:val="-3"/>
          <w:highlight w:val="none"/>
        </w:rPr>
        <w:t>条</w:t>
      </w:r>
      <w:r>
        <w:rPr>
          <w:spacing w:val="-3"/>
          <w:highlight w:val="none"/>
        </w:rPr>
        <w:tab/>
      </w:r>
      <w:r>
        <w:rPr>
          <w:spacing w:val="-3"/>
          <w:highlight w:val="none"/>
        </w:rPr>
        <w:t>各院系毕业论文（设计）的格式应参考</w:t>
      </w:r>
      <w:r>
        <w:rPr>
          <w:rFonts w:hint="eastAsia"/>
          <w:spacing w:val="-3"/>
          <w:highlight w:val="none"/>
          <w:lang w:val="en-US" w:eastAsia="zh-CN"/>
        </w:rPr>
        <w:t>继续教育学院</w:t>
      </w:r>
      <w:r>
        <w:rPr>
          <w:spacing w:val="-3"/>
          <w:highlight w:val="none"/>
        </w:rPr>
        <w:t>发布的《</w:t>
      </w:r>
      <w:r>
        <w:rPr>
          <w:rFonts w:hint="eastAsia"/>
          <w:spacing w:val="-3"/>
          <w:highlight w:val="none"/>
        </w:rPr>
        <w:t>成人</w:t>
      </w:r>
      <w:r>
        <w:rPr>
          <w:rFonts w:hint="eastAsia"/>
          <w:spacing w:val="-3"/>
          <w:highlight w:val="none"/>
        </w:rPr>
        <w:t>高等学历继续教育本科生毕业论文（设计）撰写基本规范</w:t>
      </w:r>
      <w:r>
        <w:rPr>
          <w:highlight w:val="none"/>
        </w:rPr>
        <w:t>》和《</w:t>
      </w:r>
      <w:r>
        <w:rPr>
          <w:rFonts w:hint="eastAsia"/>
          <w:highlight w:val="none"/>
        </w:rPr>
        <w:t>广州南方学院成人高等学历教育本科生毕业论文写作格式模板（新）</w:t>
      </w:r>
      <w:r>
        <w:rPr>
          <w:highlight w:val="none"/>
        </w:rPr>
        <w:t>》</w:t>
      </w:r>
      <w:r>
        <w:rPr>
          <w:rFonts w:hint="eastAsia"/>
          <w:highlight w:val="none"/>
          <w:lang w:eastAsia="zh-CN"/>
        </w:rPr>
        <w:t>。</w:t>
      </w:r>
    </w:p>
    <w:p w14:paraId="39658A39">
      <w:pPr>
        <w:pStyle w:val="2"/>
        <w:rPr>
          <w:highlight w:val="none"/>
        </w:rPr>
      </w:pPr>
      <w:r>
        <w:rPr>
          <w:highlight w:val="none"/>
        </w:rPr>
        <w:t>第七章 选题</w:t>
      </w:r>
    </w:p>
    <w:p w14:paraId="2A2410D5">
      <w:pPr>
        <w:pStyle w:val="3"/>
        <w:spacing w:before="8"/>
        <w:ind w:left="0"/>
        <w:rPr>
          <w:b/>
          <w:sz w:val="20"/>
          <w:highlight w:val="none"/>
        </w:rPr>
      </w:pPr>
    </w:p>
    <w:p w14:paraId="35F257C9">
      <w:pPr>
        <w:pStyle w:val="3"/>
        <w:numPr>
          <w:ilvl w:val="0"/>
          <w:numId w:val="5"/>
        </w:numPr>
        <w:tabs>
          <w:tab w:val="left" w:pos="2058"/>
        </w:tabs>
        <w:spacing w:line="417" w:lineRule="auto"/>
        <w:ind w:right="259" w:firstLine="559"/>
        <w:rPr>
          <w:highlight w:val="none"/>
        </w:rPr>
      </w:pPr>
      <w:r>
        <w:rPr>
          <w:highlight w:val="none"/>
        </w:rPr>
        <w:t>毕</w:t>
      </w:r>
      <w:r>
        <w:rPr>
          <w:spacing w:val="-3"/>
          <w:highlight w:val="none"/>
        </w:rPr>
        <w:t>业</w:t>
      </w:r>
      <w:r>
        <w:rPr>
          <w:highlight w:val="none"/>
        </w:rPr>
        <w:t>论</w:t>
      </w:r>
      <w:r>
        <w:rPr>
          <w:spacing w:val="-20"/>
          <w:highlight w:val="none"/>
        </w:rPr>
        <w:t>文</w:t>
      </w:r>
      <w:r>
        <w:rPr>
          <w:highlight w:val="none"/>
        </w:rPr>
        <w:t>（设</w:t>
      </w:r>
      <w:r>
        <w:rPr>
          <w:spacing w:val="-3"/>
          <w:highlight w:val="none"/>
        </w:rPr>
        <w:t>计</w:t>
      </w:r>
      <w:r>
        <w:rPr>
          <w:spacing w:val="-17"/>
          <w:highlight w:val="none"/>
        </w:rPr>
        <w:t>）</w:t>
      </w:r>
      <w:r>
        <w:rPr>
          <w:highlight w:val="none"/>
        </w:rPr>
        <w:t>原</w:t>
      </w:r>
      <w:r>
        <w:rPr>
          <w:spacing w:val="-3"/>
          <w:highlight w:val="none"/>
        </w:rPr>
        <w:t>则</w:t>
      </w:r>
      <w:r>
        <w:rPr>
          <w:highlight w:val="none"/>
        </w:rPr>
        <w:t>上一</w:t>
      </w:r>
      <w:r>
        <w:rPr>
          <w:spacing w:val="-3"/>
          <w:highlight w:val="none"/>
        </w:rPr>
        <w:t>人</w:t>
      </w:r>
      <w:r>
        <w:rPr>
          <w:highlight w:val="none"/>
        </w:rPr>
        <w:t>一</w:t>
      </w:r>
      <w:r>
        <w:rPr>
          <w:spacing w:val="-3"/>
          <w:highlight w:val="none"/>
        </w:rPr>
        <w:t>题</w:t>
      </w:r>
      <w:r>
        <w:rPr>
          <w:highlight w:val="none"/>
        </w:rPr>
        <w:t>。</w:t>
      </w:r>
    </w:p>
    <w:p w14:paraId="343F0800">
      <w:pPr>
        <w:pStyle w:val="3"/>
        <w:tabs>
          <w:tab w:val="left" w:pos="2339"/>
        </w:tabs>
        <w:spacing w:line="417" w:lineRule="auto"/>
        <w:ind w:right="117" w:firstLine="559"/>
        <w:rPr>
          <w:highlight w:val="none"/>
        </w:rPr>
      </w:pPr>
      <w:r>
        <w:rPr>
          <w:highlight w:val="none"/>
        </w:rPr>
        <w:t>第</w:t>
      </w:r>
      <w:r>
        <w:rPr>
          <w:spacing w:val="-3"/>
          <w:highlight w:val="none"/>
        </w:rPr>
        <w:t>二</w:t>
      </w:r>
      <w:r>
        <w:rPr>
          <w:highlight w:val="none"/>
        </w:rPr>
        <w:t>十条</w:t>
      </w:r>
      <w:r>
        <w:rPr>
          <w:rFonts w:hint="eastAsia"/>
          <w:highlight w:val="none"/>
          <w:lang w:val="en-US" w:eastAsia="zh-CN"/>
        </w:rPr>
        <w:t xml:space="preserve">  </w:t>
      </w:r>
      <w:r>
        <w:rPr>
          <w:highlight w:val="none"/>
        </w:rPr>
        <w:t>毕</w:t>
      </w:r>
      <w:r>
        <w:rPr>
          <w:spacing w:val="-3"/>
          <w:highlight w:val="none"/>
        </w:rPr>
        <w:t>业</w:t>
      </w:r>
      <w:r>
        <w:rPr>
          <w:highlight w:val="none"/>
        </w:rPr>
        <w:t>论</w:t>
      </w:r>
      <w:r>
        <w:rPr>
          <w:spacing w:val="-39"/>
          <w:highlight w:val="none"/>
        </w:rPr>
        <w:t>文</w:t>
      </w:r>
      <w:r>
        <w:rPr>
          <w:spacing w:val="-3"/>
          <w:highlight w:val="none"/>
        </w:rPr>
        <w:t>（</w:t>
      </w:r>
      <w:r>
        <w:rPr>
          <w:highlight w:val="none"/>
        </w:rPr>
        <w:t>设</w:t>
      </w:r>
      <w:r>
        <w:rPr>
          <w:spacing w:val="-3"/>
          <w:highlight w:val="none"/>
        </w:rPr>
        <w:t>计</w:t>
      </w:r>
      <w:r>
        <w:rPr>
          <w:spacing w:val="-39"/>
          <w:highlight w:val="none"/>
        </w:rPr>
        <w:t>）</w:t>
      </w:r>
      <w:r>
        <w:rPr>
          <w:highlight w:val="none"/>
        </w:rPr>
        <w:t>的</w:t>
      </w:r>
      <w:r>
        <w:rPr>
          <w:spacing w:val="-3"/>
          <w:highlight w:val="none"/>
        </w:rPr>
        <w:t>选</w:t>
      </w:r>
      <w:r>
        <w:rPr>
          <w:highlight w:val="none"/>
        </w:rPr>
        <w:t>题应</w:t>
      </w:r>
      <w:r>
        <w:rPr>
          <w:spacing w:val="-3"/>
          <w:highlight w:val="none"/>
        </w:rPr>
        <w:t>与</w:t>
      </w:r>
      <w:r>
        <w:rPr>
          <w:highlight w:val="none"/>
        </w:rPr>
        <w:t>生</w:t>
      </w:r>
      <w:r>
        <w:rPr>
          <w:spacing w:val="-3"/>
          <w:highlight w:val="none"/>
        </w:rPr>
        <w:t>产</w:t>
      </w:r>
      <w:r>
        <w:rPr>
          <w:spacing w:val="-39"/>
          <w:highlight w:val="none"/>
        </w:rPr>
        <w:t>、</w:t>
      </w:r>
      <w:r>
        <w:rPr>
          <w:highlight w:val="none"/>
        </w:rPr>
        <w:t>管</w:t>
      </w:r>
      <w:r>
        <w:rPr>
          <w:spacing w:val="-3"/>
          <w:highlight w:val="none"/>
        </w:rPr>
        <w:t>理</w:t>
      </w:r>
      <w:r>
        <w:rPr>
          <w:spacing w:val="-39"/>
          <w:highlight w:val="none"/>
        </w:rPr>
        <w:t>、</w:t>
      </w:r>
      <w:r>
        <w:rPr>
          <w:highlight w:val="none"/>
        </w:rPr>
        <w:t>科</w:t>
      </w:r>
      <w:r>
        <w:rPr>
          <w:spacing w:val="-3"/>
          <w:highlight w:val="none"/>
        </w:rPr>
        <w:t>研</w:t>
      </w:r>
      <w:r>
        <w:rPr>
          <w:highlight w:val="none"/>
        </w:rPr>
        <w:t>和社</w:t>
      </w:r>
      <w:r>
        <w:rPr>
          <w:spacing w:val="-3"/>
          <w:highlight w:val="none"/>
        </w:rPr>
        <w:t>会</w:t>
      </w:r>
      <w:r>
        <w:rPr>
          <w:spacing w:val="-39"/>
          <w:highlight w:val="none"/>
        </w:rPr>
        <w:t>、</w:t>
      </w:r>
      <w:r>
        <w:rPr>
          <w:highlight w:val="none"/>
        </w:rPr>
        <w:t>经</w:t>
      </w:r>
      <w:r>
        <w:rPr>
          <w:spacing w:val="-3"/>
          <w:highlight w:val="none"/>
        </w:rPr>
        <w:t>济</w:t>
      </w:r>
      <w:r>
        <w:rPr>
          <w:highlight w:val="none"/>
        </w:rPr>
        <w:t>、文化发</w:t>
      </w:r>
      <w:r>
        <w:rPr>
          <w:spacing w:val="-3"/>
          <w:highlight w:val="none"/>
        </w:rPr>
        <w:t>展</w:t>
      </w:r>
      <w:r>
        <w:rPr>
          <w:highlight w:val="none"/>
        </w:rPr>
        <w:t>中的社会实际问</w:t>
      </w:r>
      <w:r>
        <w:rPr>
          <w:spacing w:val="-3"/>
          <w:highlight w:val="none"/>
        </w:rPr>
        <w:t>题</w:t>
      </w:r>
      <w:r>
        <w:rPr>
          <w:highlight w:val="none"/>
        </w:rPr>
        <w:t>相结合，用于解</w:t>
      </w:r>
      <w:r>
        <w:rPr>
          <w:spacing w:val="-3"/>
          <w:highlight w:val="none"/>
        </w:rPr>
        <w:t>决</w:t>
      </w:r>
      <w:r>
        <w:rPr>
          <w:highlight w:val="none"/>
        </w:rPr>
        <w:t>社会实际问题</w:t>
      </w:r>
      <w:r>
        <w:rPr>
          <w:spacing w:val="-3"/>
          <w:highlight w:val="none"/>
        </w:rPr>
        <w:t>，难易程度适中。毕业论文</w:t>
      </w:r>
      <w:r>
        <w:rPr>
          <w:highlight w:val="none"/>
        </w:rPr>
        <w:t>（设计）</w:t>
      </w:r>
      <w:r>
        <w:rPr>
          <w:spacing w:val="-2"/>
          <w:highlight w:val="none"/>
        </w:rPr>
        <w:t>的选题应属于本学科专业研究方</w:t>
      </w:r>
      <w:r>
        <w:rPr>
          <w:spacing w:val="-8"/>
          <w:highlight w:val="none"/>
        </w:rPr>
        <w:t>向，符合本专业培养目标要求，与本专业毕业要求紧密相关，使学生得到全面的</w:t>
      </w:r>
      <w:r>
        <w:rPr>
          <w:spacing w:val="-3"/>
          <w:highlight w:val="none"/>
        </w:rPr>
        <w:t>素质、能力训练。</w:t>
      </w:r>
    </w:p>
    <w:p w14:paraId="3325AB8A">
      <w:pPr>
        <w:pStyle w:val="3"/>
        <w:spacing w:before="35" w:line="417" w:lineRule="auto"/>
        <w:ind w:left="0" w:leftChars="0" w:right="256" w:firstLine="804" w:firstLineChars="300"/>
        <w:jc w:val="both"/>
        <w:rPr>
          <w:highlight w:val="none"/>
        </w:rPr>
      </w:pPr>
      <w:r>
        <w:rPr>
          <w:spacing w:val="-6"/>
          <w:highlight w:val="none"/>
        </w:rPr>
        <w:t>选题范围可由指导教师提出，</w:t>
      </w:r>
      <w:r>
        <w:rPr>
          <w:spacing w:val="-8"/>
          <w:highlight w:val="none"/>
        </w:rPr>
        <w:t>学生亦可根据自己的实际情况，申请将本人已发表的论文、文章和调查报告等作为毕业论文</w:t>
      </w:r>
      <w:r>
        <w:rPr>
          <w:highlight w:val="none"/>
        </w:rPr>
        <w:t>（设计）提交。经</w:t>
      </w:r>
      <w:r>
        <w:rPr>
          <w:rFonts w:hint="eastAsia"/>
          <w:highlight w:val="none"/>
          <w:lang w:val="en-US" w:eastAsia="zh-CN"/>
        </w:rPr>
        <w:t>学院</w:t>
      </w:r>
      <w:r>
        <w:rPr>
          <w:highlight w:val="none"/>
        </w:rPr>
        <w:t>审批同意后，须按学校毕业论文（设计）格式要求重新排版。</w:t>
      </w:r>
    </w:p>
    <w:p w14:paraId="28671BFF">
      <w:pPr>
        <w:pStyle w:val="3"/>
        <w:spacing w:line="417" w:lineRule="auto"/>
        <w:ind w:right="256" w:firstLine="559"/>
        <w:jc w:val="both"/>
        <w:rPr>
          <w:highlight w:val="none"/>
        </w:rPr>
      </w:pPr>
      <w:r>
        <w:rPr>
          <w:spacing w:val="-4"/>
          <w:highlight w:val="none"/>
        </w:rPr>
        <w:t>第二十</w:t>
      </w:r>
      <w:r>
        <w:rPr>
          <w:rFonts w:hint="eastAsia"/>
          <w:spacing w:val="-4"/>
          <w:highlight w:val="none"/>
          <w:lang w:val="en-US" w:eastAsia="zh-CN"/>
        </w:rPr>
        <w:t>一</w:t>
      </w:r>
      <w:r>
        <w:rPr>
          <w:spacing w:val="-4"/>
          <w:highlight w:val="none"/>
        </w:rPr>
        <w:t>条 选题公布时间应早于教学计划安排的毕业论文</w:t>
      </w:r>
      <w:r>
        <w:rPr>
          <w:highlight w:val="none"/>
        </w:rPr>
        <w:t>（</w:t>
      </w:r>
      <w:r>
        <w:rPr>
          <w:spacing w:val="-2"/>
          <w:highlight w:val="none"/>
        </w:rPr>
        <w:t>设计</w:t>
      </w:r>
      <w:r>
        <w:rPr>
          <w:spacing w:val="-29"/>
          <w:highlight w:val="none"/>
        </w:rPr>
        <w:t>）</w:t>
      </w:r>
      <w:r>
        <w:rPr>
          <w:spacing w:val="-2"/>
          <w:highlight w:val="none"/>
        </w:rPr>
        <w:t>开始时</w:t>
      </w:r>
      <w:r>
        <w:rPr>
          <w:spacing w:val="-9"/>
          <w:highlight w:val="none"/>
        </w:rPr>
        <w:t>间，原则上应在第</w:t>
      </w:r>
      <w:r>
        <w:rPr>
          <w:rFonts w:hint="eastAsia"/>
          <w:spacing w:val="-9"/>
          <w:highlight w:val="none"/>
          <w:lang w:val="en-US" w:eastAsia="zh-CN"/>
        </w:rPr>
        <w:t>四</w:t>
      </w:r>
      <w:r>
        <w:rPr>
          <w:spacing w:val="-9"/>
          <w:highlight w:val="none"/>
        </w:rPr>
        <w:t>学期公布选题</w:t>
      </w:r>
      <w:r>
        <w:rPr>
          <w:spacing w:val="-3"/>
          <w:highlight w:val="none"/>
        </w:rPr>
        <w:t>，具体时间由</w:t>
      </w:r>
      <w:r>
        <w:rPr>
          <w:rFonts w:hint="eastAsia"/>
          <w:spacing w:val="-3"/>
          <w:highlight w:val="none"/>
          <w:lang w:val="en-US" w:eastAsia="zh-CN"/>
        </w:rPr>
        <w:t>继续教育学院</w:t>
      </w:r>
      <w:r>
        <w:rPr>
          <w:spacing w:val="-3"/>
          <w:highlight w:val="none"/>
        </w:rPr>
        <w:t>自行确定，宜早不宜迟。</w:t>
      </w:r>
    </w:p>
    <w:p w14:paraId="55508DBD">
      <w:pPr>
        <w:pStyle w:val="3"/>
        <w:spacing w:line="417" w:lineRule="auto"/>
        <w:ind w:right="256" w:firstLine="559"/>
        <w:jc w:val="both"/>
        <w:rPr>
          <w:highlight w:val="none"/>
        </w:rPr>
      </w:pPr>
      <w:r>
        <w:rPr>
          <w:spacing w:val="-6"/>
          <w:highlight w:val="none"/>
        </w:rPr>
        <w:t>第二十</w:t>
      </w:r>
      <w:r>
        <w:rPr>
          <w:rFonts w:hint="eastAsia"/>
          <w:spacing w:val="-6"/>
          <w:highlight w:val="none"/>
          <w:lang w:val="en-US" w:eastAsia="zh-CN"/>
        </w:rPr>
        <w:t>二</w:t>
      </w:r>
      <w:r>
        <w:rPr>
          <w:spacing w:val="-6"/>
          <w:highlight w:val="none"/>
        </w:rPr>
        <w:t>条 选题确定后，不得随意更改，如确需更改，须经指导教师和</w:t>
      </w:r>
      <w:r>
        <w:rPr>
          <w:rFonts w:hint="eastAsia"/>
          <w:spacing w:val="-6"/>
          <w:highlight w:val="none"/>
          <w:lang w:val="en-US" w:eastAsia="zh-CN"/>
        </w:rPr>
        <w:t>学院</w:t>
      </w:r>
      <w:r>
        <w:rPr>
          <w:spacing w:val="-3"/>
          <w:highlight w:val="none"/>
        </w:rPr>
        <w:t>负责人批准。</w:t>
      </w:r>
    </w:p>
    <w:p w14:paraId="57D5E13D">
      <w:pPr>
        <w:pStyle w:val="2"/>
        <w:ind w:left="2442"/>
        <w:rPr>
          <w:highlight w:val="none"/>
        </w:rPr>
      </w:pPr>
      <w:r>
        <w:rPr>
          <w:highlight w:val="none"/>
        </w:rPr>
        <w:t>第八章 毕业论文（设计）的评阅和答辩</w:t>
      </w:r>
    </w:p>
    <w:p w14:paraId="757D3F2C">
      <w:pPr>
        <w:pStyle w:val="3"/>
        <w:spacing w:before="7"/>
        <w:ind w:left="0"/>
        <w:rPr>
          <w:b/>
          <w:sz w:val="20"/>
          <w:highlight w:val="none"/>
        </w:rPr>
      </w:pPr>
    </w:p>
    <w:p w14:paraId="4E4A96D2">
      <w:pPr>
        <w:pStyle w:val="3"/>
        <w:tabs>
          <w:tab w:val="left" w:pos="2339"/>
        </w:tabs>
        <w:spacing w:line="417" w:lineRule="auto"/>
        <w:ind w:right="259" w:firstLine="559"/>
        <w:rPr>
          <w:highlight w:val="none"/>
        </w:rPr>
      </w:pPr>
      <w:r>
        <w:rPr>
          <w:highlight w:val="none"/>
        </w:rPr>
        <w:t>第</w:t>
      </w:r>
      <w:r>
        <w:rPr>
          <w:spacing w:val="-3"/>
          <w:highlight w:val="none"/>
        </w:rPr>
        <w:t>二</w:t>
      </w:r>
      <w:r>
        <w:rPr>
          <w:highlight w:val="none"/>
        </w:rPr>
        <w:t>十</w:t>
      </w:r>
      <w:r>
        <w:rPr>
          <w:rFonts w:hint="eastAsia"/>
          <w:highlight w:val="none"/>
          <w:lang w:val="en-US" w:eastAsia="zh-CN"/>
        </w:rPr>
        <w:t>三</w:t>
      </w:r>
      <w:r>
        <w:rPr>
          <w:highlight w:val="none"/>
        </w:rPr>
        <w:t>条</w:t>
      </w:r>
      <w:r>
        <w:rPr>
          <w:highlight w:val="none"/>
        </w:rPr>
        <w:tab/>
      </w:r>
      <w:r>
        <w:rPr>
          <w:rFonts w:hint="eastAsia"/>
          <w:highlight w:val="none"/>
          <w:lang w:val="en-US" w:eastAsia="zh-CN"/>
        </w:rPr>
        <w:t>继续教育学院</w:t>
      </w:r>
      <w:r>
        <w:rPr>
          <w:highlight w:val="none"/>
        </w:rPr>
        <w:t>按规</w:t>
      </w:r>
      <w:r>
        <w:rPr>
          <w:spacing w:val="-3"/>
          <w:highlight w:val="none"/>
        </w:rPr>
        <w:t>定</w:t>
      </w:r>
      <w:r>
        <w:rPr>
          <w:highlight w:val="none"/>
        </w:rPr>
        <w:t>时间</w:t>
      </w:r>
      <w:r>
        <w:rPr>
          <w:spacing w:val="-3"/>
          <w:highlight w:val="none"/>
        </w:rPr>
        <w:t>完</w:t>
      </w:r>
      <w:r>
        <w:rPr>
          <w:highlight w:val="none"/>
        </w:rPr>
        <w:t>成毕</w:t>
      </w:r>
      <w:r>
        <w:rPr>
          <w:spacing w:val="-3"/>
          <w:highlight w:val="none"/>
        </w:rPr>
        <w:t>业</w:t>
      </w:r>
      <w:r>
        <w:rPr>
          <w:highlight w:val="none"/>
        </w:rPr>
        <w:t>论</w:t>
      </w:r>
      <w:r>
        <w:rPr>
          <w:spacing w:val="-20"/>
          <w:highlight w:val="none"/>
        </w:rPr>
        <w:t>文</w:t>
      </w:r>
      <w:r>
        <w:rPr>
          <w:highlight w:val="none"/>
        </w:rPr>
        <w:t>（设</w:t>
      </w:r>
      <w:r>
        <w:rPr>
          <w:spacing w:val="-3"/>
          <w:highlight w:val="none"/>
        </w:rPr>
        <w:t>计</w:t>
      </w:r>
      <w:r>
        <w:rPr>
          <w:spacing w:val="-20"/>
          <w:highlight w:val="none"/>
        </w:rPr>
        <w:t>）</w:t>
      </w:r>
      <w:r>
        <w:rPr>
          <w:highlight w:val="none"/>
        </w:rPr>
        <w:t>的</w:t>
      </w:r>
      <w:r>
        <w:rPr>
          <w:spacing w:val="-3"/>
          <w:highlight w:val="none"/>
        </w:rPr>
        <w:t>评</w:t>
      </w:r>
      <w:r>
        <w:rPr>
          <w:highlight w:val="none"/>
        </w:rPr>
        <w:t>阅</w:t>
      </w:r>
      <w:r>
        <w:rPr>
          <w:spacing w:val="-20"/>
          <w:highlight w:val="none"/>
        </w:rPr>
        <w:t>、</w:t>
      </w:r>
      <w:r>
        <w:rPr>
          <w:highlight w:val="none"/>
        </w:rPr>
        <w:t>答</w:t>
      </w:r>
      <w:r>
        <w:rPr>
          <w:spacing w:val="-3"/>
          <w:highlight w:val="none"/>
        </w:rPr>
        <w:t>辩</w:t>
      </w:r>
      <w:r>
        <w:rPr>
          <w:highlight w:val="none"/>
        </w:rPr>
        <w:t>工作：</w:t>
      </w:r>
    </w:p>
    <w:p w14:paraId="1E932ECB">
      <w:pPr>
        <w:pStyle w:val="3"/>
        <w:spacing w:line="358" w:lineRule="exact"/>
        <w:ind w:left="659"/>
        <w:rPr>
          <w:highlight w:val="none"/>
        </w:rPr>
      </w:pPr>
      <w:r>
        <w:rPr>
          <w:highlight w:val="none"/>
        </w:rPr>
        <w:t>（一）毕业论文（设计）完成后须经指导教师评阅。</w:t>
      </w:r>
    </w:p>
    <w:p w14:paraId="14386C2A">
      <w:pPr>
        <w:pStyle w:val="3"/>
        <w:spacing w:before="9"/>
        <w:ind w:left="0"/>
        <w:rPr>
          <w:sz w:val="20"/>
          <w:highlight w:val="none"/>
        </w:rPr>
      </w:pPr>
    </w:p>
    <w:p w14:paraId="450D75D3">
      <w:pPr>
        <w:pStyle w:val="3"/>
        <w:spacing w:line="417" w:lineRule="auto"/>
        <w:ind w:right="117" w:firstLine="559"/>
        <w:rPr>
          <w:highlight w:val="none"/>
        </w:rPr>
      </w:pPr>
      <w:r>
        <w:rPr>
          <w:spacing w:val="-1"/>
          <w:highlight w:val="none"/>
        </w:rPr>
        <w:t>（</w:t>
      </w:r>
      <w:r>
        <w:rPr>
          <w:spacing w:val="-3"/>
          <w:highlight w:val="none"/>
        </w:rPr>
        <w:t>二</w:t>
      </w:r>
      <w:r>
        <w:rPr>
          <w:spacing w:val="-39"/>
          <w:highlight w:val="none"/>
        </w:rPr>
        <w:t>）</w:t>
      </w:r>
      <w:r>
        <w:rPr>
          <w:spacing w:val="-10"/>
          <w:highlight w:val="none"/>
        </w:rPr>
        <w:t>在毕业论文</w:t>
      </w:r>
      <w:r>
        <w:rPr>
          <w:spacing w:val="-5"/>
          <w:highlight w:val="none"/>
        </w:rPr>
        <w:t>（</w:t>
      </w:r>
      <w:r>
        <w:rPr>
          <w:highlight w:val="none"/>
        </w:rPr>
        <w:t>设计</w:t>
      </w:r>
      <w:r>
        <w:rPr>
          <w:spacing w:val="-41"/>
          <w:highlight w:val="none"/>
        </w:rPr>
        <w:t>）</w:t>
      </w:r>
      <w:r>
        <w:rPr>
          <w:spacing w:val="-9"/>
          <w:highlight w:val="none"/>
        </w:rPr>
        <w:t>答辩前，</w:t>
      </w:r>
      <w:r>
        <w:rPr>
          <w:rFonts w:hint="eastAsia"/>
          <w:spacing w:val="-9"/>
          <w:highlight w:val="none"/>
          <w:lang w:val="en-US" w:eastAsia="zh-CN"/>
        </w:rPr>
        <w:t>学院</w:t>
      </w:r>
      <w:r>
        <w:rPr>
          <w:spacing w:val="-9"/>
          <w:highlight w:val="none"/>
        </w:rPr>
        <w:t>答辩委员会应根据毕业论文</w:t>
      </w:r>
      <w:r>
        <w:rPr>
          <w:highlight w:val="none"/>
        </w:rPr>
        <w:t>（</w:t>
      </w:r>
      <w:r>
        <w:rPr>
          <w:spacing w:val="-2"/>
          <w:highlight w:val="none"/>
        </w:rPr>
        <w:t>设计</w:t>
      </w:r>
      <w:r>
        <w:rPr>
          <w:highlight w:val="none"/>
        </w:rPr>
        <w:t xml:space="preserve">） </w:t>
      </w:r>
      <w:r>
        <w:rPr>
          <w:spacing w:val="-6"/>
          <w:highlight w:val="none"/>
        </w:rPr>
        <w:t>答辩资格审查要求对学生答辩资格进行审查，凡有下列情形之一的取消其答辩资格：</w:t>
      </w:r>
    </w:p>
    <w:p w14:paraId="45871DFC">
      <w:pPr>
        <w:pStyle w:val="7"/>
        <w:numPr>
          <w:ilvl w:val="0"/>
          <w:numId w:val="6"/>
        </w:numPr>
        <w:tabs>
          <w:tab w:val="left" w:pos="943"/>
        </w:tabs>
        <w:spacing w:before="0" w:after="0" w:line="358" w:lineRule="exact"/>
        <w:ind w:left="942" w:right="0" w:hanging="284"/>
        <w:jc w:val="left"/>
        <w:rPr>
          <w:sz w:val="28"/>
          <w:highlight w:val="none"/>
        </w:rPr>
      </w:pPr>
      <w:r>
        <w:rPr>
          <w:spacing w:val="-10"/>
          <w:sz w:val="28"/>
          <w:highlight w:val="none"/>
        </w:rPr>
        <w:t xml:space="preserve">毕业论文查重率高于 </w:t>
      </w:r>
      <w:r>
        <w:rPr>
          <w:sz w:val="28"/>
          <w:highlight w:val="none"/>
        </w:rPr>
        <w:t>30%（</w:t>
      </w:r>
      <w:r>
        <w:rPr>
          <w:spacing w:val="-37"/>
          <w:sz w:val="28"/>
          <w:highlight w:val="none"/>
        </w:rPr>
        <w:t xml:space="preserve">含 </w:t>
      </w:r>
      <w:r>
        <w:rPr>
          <w:sz w:val="28"/>
          <w:highlight w:val="none"/>
        </w:rPr>
        <w:t>30%）</w:t>
      </w:r>
      <w:r>
        <w:rPr>
          <w:spacing w:val="-3"/>
          <w:sz w:val="28"/>
          <w:highlight w:val="none"/>
        </w:rPr>
        <w:t>，且不按指导教师要求进行修改。</w:t>
      </w:r>
    </w:p>
    <w:p w14:paraId="50CF9AB3">
      <w:pPr>
        <w:pStyle w:val="3"/>
        <w:spacing w:before="9"/>
        <w:ind w:left="0"/>
        <w:rPr>
          <w:sz w:val="20"/>
          <w:highlight w:val="none"/>
        </w:rPr>
      </w:pPr>
    </w:p>
    <w:p w14:paraId="1868771B">
      <w:pPr>
        <w:pStyle w:val="7"/>
        <w:numPr>
          <w:ilvl w:val="0"/>
          <w:numId w:val="6"/>
        </w:numPr>
        <w:tabs>
          <w:tab w:val="left" w:pos="943"/>
        </w:tabs>
        <w:spacing w:before="0" w:after="0" w:line="417" w:lineRule="auto"/>
        <w:ind w:left="100" w:right="259" w:firstLine="559"/>
        <w:jc w:val="left"/>
        <w:rPr>
          <w:sz w:val="28"/>
          <w:highlight w:val="none"/>
        </w:rPr>
      </w:pPr>
      <w:r>
        <w:rPr>
          <w:spacing w:val="-7"/>
          <w:sz w:val="28"/>
          <w:highlight w:val="none"/>
        </w:rPr>
        <w:t>学生态度不认真，平时纪律松弛，在毕业论文</w:t>
      </w:r>
      <w:r>
        <w:rPr>
          <w:spacing w:val="-3"/>
          <w:sz w:val="28"/>
          <w:highlight w:val="none"/>
        </w:rPr>
        <w:t>（</w:t>
      </w:r>
      <w:r>
        <w:rPr>
          <w:spacing w:val="-2"/>
          <w:sz w:val="28"/>
          <w:highlight w:val="none"/>
        </w:rPr>
        <w:t>设计</w:t>
      </w:r>
      <w:r>
        <w:rPr>
          <w:spacing w:val="-13"/>
          <w:sz w:val="28"/>
          <w:highlight w:val="none"/>
        </w:rPr>
        <w:t>）</w:t>
      </w:r>
      <w:r>
        <w:rPr>
          <w:spacing w:val="-5"/>
          <w:sz w:val="28"/>
          <w:highlight w:val="none"/>
        </w:rPr>
        <w:t>工作期间，</w:t>
      </w:r>
      <w:r>
        <w:rPr>
          <w:rFonts w:hint="eastAsia"/>
          <w:spacing w:val="-5"/>
          <w:sz w:val="28"/>
          <w:highlight w:val="none"/>
          <w:lang w:val="en-US" w:eastAsia="zh-CN"/>
        </w:rPr>
        <w:t>指导教师多次联系不上学生</w:t>
      </w:r>
      <w:r>
        <w:rPr>
          <w:rFonts w:hint="eastAsia"/>
          <w:sz w:val="28"/>
          <w:highlight w:val="none"/>
          <w:lang w:eastAsia="zh-CN"/>
        </w:rPr>
        <w:t>，</w:t>
      </w:r>
      <w:r>
        <w:rPr>
          <w:rFonts w:hint="eastAsia"/>
          <w:sz w:val="28"/>
          <w:highlight w:val="none"/>
          <w:lang w:val="en-US" w:eastAsia="zh-CN"/>
        </w:rPr>
        <w:t>无法沟通。</w:t>
      </w:r>
    </w:p>
    <w:p w14:paraId="077B516C">
      <w:pPr>
        <w:pStyle w:val="7"/>
        <w:numPr>
          <w:ilvl w:val="0"/>
          <w:numId w:val="6"/>
        </w:numPr>
        <w:tabs>
          <w:tab w:val="left" w:pos="943"/>
        </w:tabs>
        <w:spacing w:before="0" w:after="0" w:line="358" w:lineRule="exact"/>
        <w:ind w:left="942" w:right="0" w:hanging="284"/>
        <w:jc w:val="left"/>
        <w:rPr>
          <w:sz w:val="28"/>
          <w:highlight w:val="none"/>
        </w:rPr>
      </w:pPr>
      <w:r>
        <w:rPr>
          <w:spacing w:val="-2"/>
          <w:sz w:val="28"/>
          <w:highlight w:val="none"/>
        </w:rPr>
        <w:t>毕业论文</w:t>
      </w:r>
      <w:r>
        <w:rPr>
          <w:spacing w:val="-3"/>
          <w:sz w:val="28"/>
          <w:highlight w:val="none"/>
        </w:rPr>
        <w:t>（</w:t>
      </w:r>
      <w:r>
        <w:rPr>
          <w:sz w:val="28"/>
          <w:highlight w:val="none"/>
        </w:rPr>
        <w:t>设计</w:t>
      </w:r>
      <w:r>
        <w:rPr>
          <w:spacing w:val="-3"/>
          <w:sz w:val="28"/>
          <w:highlight w:val="none"/>
        </w:rPr>
        <w:t>）抄袭他人成果或请他人代做。</w:t>
      </w:r>
    </w:p>
    <w:p w14:paraId="3E56D3D1">
      <w:pPr>
        <w:pStyle w:val="7"/>
        <w:numPr>
          <w:ilvl w:val="0"/>
          <w:numId w:val="0"/>
        </w:numPr>
        <w:tabs>
          <w:tab w:val="left" w:pos="943"/>
        </w:tabs>
        <w:spacing w:before="0" w:after="0" w:line="240" w:lineRule="auto"/>
        <w:ind w:right="0" w:rightChars="0" w:firstLine="548" w:firstLineChars="200"/>
        <w:jc w:val="left"/>
        <w:rPr>
          <w:sz w:val="28"/>
          <w:highlight w:val="none"/>
        </w:rPr>
      </w:pPr>
      <w:r>
        <w:rPr>
          <w:rFonts w:hint="eastAsia"/>
          <w:spacing w:val="-3"/>
          <w:sz w:val="28"/>
          <w:highlight w:val="none"/>
          <w:lang w:val="en-US" w:eastAsia="zh-CN"/>
        </w:rPr>
        <w:t>4.</w:t>
      </w:r>
      <w:r>
        <w:rPr>
          <w:spacing w:val="-3"/>
          <w:sz w:val="28"/>
          <w:highlight w:val="none"/>
        </w:rPr>
        <w:t>经院系答辩委员会认定不符合答辩规定的其他情形。</w:t>
      </w:r>
    </w:p>
    <w:p w14:paraId="5D48BC0E">
      <w:pPr>
        <w:spacing w:after="0" w:line="240" w:lineRule="auto"/>
        <w:jc w:val="left"/>
        <w:rPr>
          <w:sz w:val="28"/>
          <w:highlight w:val="none"/>
        </w:rPr>
      </w:pPr>
    </w:p>
    <w:p w14:paraId="61EA31BC">
      <w:pPr>
        <w:pStyle w:val="3"/>
        <w:spacing w:before="35" w:line="417" w:lineRule="auto"/>
        <w:ind w:right="195" w:firstLine="560" w:firstLineChars="200"/>
        <w:rPr>
          <w:sz w:val="28"/>
          <w:highlight w:val="none"/>
        </w:rPr>
      </w:pPr>
      <w:r>
        <w:rPr>
          <w:highlight w:val="none"/>
        </w:rPr>
        <w:t>（三）</w:t>
      </w:r>
      <w:r>
        <w:rPr>
          <w:rFonts w:hint="eastAsia"/>
          <w:highlight w:val="none"/>
          <w:lang w:val="en-US" w:eastAsia="zh-CN"/>
        </w:rPr>
        <w:t>继续教育学院</w:t>
      </w:r>
      <w:r>
        <w:rPr>
          <w:highlight w:val="none"/>
        </w:rPr>
        <w:t>应提前向学生公布答辩名单及日程安排，并于答辩前报教务处备案。</w:t>
      </w:r>
    </w:p>
    <w:p w14:paraId="54BA6CBA">
      <w:pPr>
        <w:pStyle w:val="2"/>
        <w:tabs>
          <w:tab w:val="left" w:pos="3704"/>
        </w:tabs>
        <w:ind w:left="2581"/>
        <w:jc w:val="left"/>
        <w:rPr>
          <w:highlight w:val="none"/>
        </w:rPr>
      </w:pPr>
      <w:r>
        <w:rPr>
          <w:highlight w:val="none"/>
        </w:rPr>
        <w:t>第九章</w:t>
      </w:r>
      <w:r>
        <w:rPr>
          <w:highlight w:val="none"/>
        </w:rPr>
        <w:tab/>
      </w:r>
      <w:r>
        <w:rPr>
          <w:highlight w:val="none"/>
        </w:rPr>
        <w:t>毕业论文（设计）的成绩评定</w:t>
      </w:r>
    </w:p>
    <w:p w14:paraId="3C98792D">
      <w:pPr>
        <w:pStyle w:val="3"/>
        <w:spacing w:before="9"/>
        <w:ind w:left="0"/>
        <w:rPr>
          <w:b/>
          <w:sz w:val="20"/>
          <w:highlight w:val="none"/>
        </w:rPr>
      </w:pPr>
    </w:p>
    <w:p w14:paraId="02E54BBF">
      <w:pPr>
        <w:pStyle w:val="3"/>
        <w:tabs>
          <w:tab w:val="left" w:pos="2339"/>
        </w:tabs>
        <w:spacing w:line="417" w:lineRule="auto"/>
        <w:ind w:right="117" w:firstLine="559"/>
        <w:rPr>
          <w:highlight w:val="none"/>
        </w:rPr>
      </w:pPr>
      <w:r>
        <w:rPr>
          <w:highlight w:val="none"/>
        </w:rPr>
        <w:t>第</w:t>
      </w:r>
      <w:r>
        <w:rPr>
          <w:spacing w:val="-3"/>
          <w:highlight w:val="none"/>
        </w:rPr>
        <w:t>二</w:t>
      </w:r>
      <w:r>
        <w:rPr>
          <w:highlight w:val="none"/>
        </w:rPr>
        <w:t>十</w:t>
      </w:r>
      <w:r>
        <w:rPr>
          <w:rFonts w:hint="eastAsia"/>
          <w:highlight w:val="none"/>
          <w:lang w:val="en-US" w:eastAsia="zh-CN"/>
        </w:rPr>
        <w:t>四</w:t>
      </w:r>
      <w:r>
        <w:rPr>
          <w:highlight w:val="none"/>
        </w:rPr>
        <w:t>条</w:t>
      </w:r>
      <w:r>
        <w:rPr>
          <w:highlight w:val="none"/>
        </w:rPr>
        <w:tab/>
      </w:r>
      <w:r>
        <w:rPr>
          <w:rFonts w:hint="eastAsia"/>
          <w:highlight w:val="none"/>
          <w:lang w:val="en-US" w:eastAsia="zh-CN"/>
        </w:rPr>
        <w:t>学院</w:t>
      </w:r>
      <w:r>
        <w:rPr>
          <w:highlight w:val="none"/>
        </w:rPr>
        <w:t>答辩</w:t>
      </w:r>
      <w:r>
        <w:rPr>
          <w:spacing w:val="-3"/>
          <w:highlight w:val="none"/>
        </w:rPr>
        <w:t>委</w:t>
      </w:r>
      <w:r>
        <w:rPr>
          <w:highlight w:val="none"/>
        </w:rPr>
        <w:t>员会</w:t>
      </w:r>
      <w:r>
        <w:rPr>
          <w:spacing w:val="-3"/>
          <w:highlight w:val="none"/>
        </w:rPr>
        <w:t>评</w:t>
      </w:r>
      <w:r>
        <w:rPr>
          <w:highlight w:val="none"/>
        </w:rPr>
        <w:t>定答</w:t>
      </w:r>
      <w:r>
        <w:rPr>
          <w:spacing w:val="-3"/>
          <w:highlight w:val="none"/>
        </w:rPr>
        <w:t>辩</w:t>
      </w:r>
      <w:r>
        <w:rPr>
          <w:highlight w:val="none"/>
        </w:rPr>
        <w:t>成绩</w:t>
      </w:r>
      <w:r>
        <w:rPr>
          <w:spacing w:val="-29"/>
          <w:highlight w:val="none"/>
        </w:rPr>
        <w:t>，</w:t>
      </w:r>
      <w:r>
        <w:rPr>
          <w:highlight w:val="none"/>
        </w:rPr>
        <w:t>给</w:t>
      </w:r>
      <w:r>
        <w:rPr>
          <w:spacing w:val="-3"/>
          <w:highlight w:val="none"/>
        </w:rPr>
        <w:t>出</w:t>
      </w:r>
      <w:r>
        <w:rPr>
          <w:highlight w:val="none"/>
        </w:rPr>
        <w:t>答辩</w:t>
      </w:r>
      <w:r>
        <w:rPr>
          <w:spacing w:val="-3"/>
          <w:highlight w:val="none"/>
        </w:rPr>
        <w:t>评</w:t>
      </w:r>
      <w:r>
        <w:rPr>
          <w:highlight w:val="none"/>
        </w:rPr>
        <w:t>语</w:t>
      </w:r>
      <w:r>
        <w:rPr>
          <w:spacing w:val="-29"/>
          <w:highlight w:val="none"/>
        </w:rPr>
        <w:t>，</w:t>
      </w:r>
      <w:r>
        <w:rPr>
          <w:highlight w:val="none"/>
        </w:rPr>
        <w:t>并</w:t>
      </w:r>
      <w:r>
        <w:rPr>
          <w:spacing w:val="-3"/>
          <w:highlight w:val="none"/>
        </w:rPr>
        <w:t>结</w:t>
      </w:r>
      <w:r>
        <w:rPr>
          <w:highlight w:val="none"/>
        </w:rPr>
        <w:t>合指</w:t>
      </w:r>
      <w:r>
        <w:rPr>
          <w:spacing w:val="-3"/>
          <w:highlight w:val="none"/>
        </w:rPr>
        <w:t>导</w:t>
      </w:r>
      <w:r>
        <w:rPr>
          <w:highlight w:val="none"/>
        </w:rPr>
        <w:t>教</w:t>
      </w:r>
      <w:r>
        <w:rPr>
          <w:spacing w:val="-1"/>
          <w:highlight w:val="none"/>
        </w:rPr>
        <w:t>师</w:t>
      </w:r>
      <w:r>
        <w:rPr>
          <w:spacing w:val="-3"/>
          <w:highlight w:val="none"/>
        </w:rPr>
        <w:t>给</w:t>
      </w:r>
      <w:r>
        <w:rPr>
          <w:highlight w:val="none"/>
        </w:rPr>
        <w:t>出的</w:t>
      </w:r>
      <w:r>
        <w:rPr>
          <w:spacing w:val="-3"/>
          <w:highlight w:val="none"/>
        </w:rPr>
        <w:t>成</w:t>
      </w:r>
      <w:r>
        <w:rPr>
          <w:highlight w:val="none"/>
        </w:rPr>
        <w:t>绩和</w:t>
      </w:r>
      <w:r>
        <w:rPr>
          <w:spacing w:val="-3"/>
          <w:highlight w:val="none"/>
        </w:rPr>
        <w:t>评</w:t>
      </w:r>
      <w:r>
        <w:rPr>
          <w:highlight w:val="none"/>
        </w:rPr>
        <w:t>语</w:t>
      </w:r>
      <w:r>
        <w:rPr>
          <w:spacing w:val="-51"/>
          <w:highlight w:val="none"/>
        </w:rPr>
        <w:t>，</w:t>
      </w:r>
      <w:r>
        <w:rPr>
          <w:highlight w:val="none"/>
        </w:rPr>
        <w:t>评</w:t>
      </w:r>
      <w:r>
        <w:rPr>
          <w:spacing w:val="-3"/>
          <w:highlight w:val="none"/>
        </w:rPr>
        <w:t>定</w:t>
      </w:r>
      <w:r>
        <w:rPr>
          <w:highlight w:val="none"/>
        </w:rPr>
        <w:t>学生</w:t>
      </w:r>
      <w:r>
        <w:rPr>
          <w:spacing w:val="-3"/>
          <w:highlight w:val="none"/>
        </w:rPr>
        <w:t>毕</w:t>
      </w:r>
      <w:r>
        <w:rPr>
          <w:highlight w:val="none"/>
        </w:rPr>
        <w:t>业论</w:t>
      </w:r>
      <w:r>
        <w:rPr>
          <w:spacing w:val="-51"/>
          <w:highlight w:val="none"/>
        </w:rPr>
        <w:t>文</w:t>
      </w:r>
      <w:r>
        <w:rPr>
          <w:highlight w:val="none"/>
        </w:rPr>
        <w:t>（设</w:t>
      </w:r>
      <w:r>
        <w:rPr>
          <w:spacing w:val="-3"/>
          <w:highlight w:val="none"/>
        </w:rPr>
        <w:t>计</w:t>
      </w:r>
      <w:r>
        <w:rPr>
          <w:spacing w:val="-51"/>
          <w:highlight w:val="none"/>
        </w:rPr>
        <w:t>）</w:t>
      </w:r>
      <w:r>
        <w:rPr>
          <w:highlight w:val="none"/>
        </w:rPr>
        <w:t>的</w:t>
      </w:r>
      <w:r>
        <w:rPr>
          <w:spacing w:val="-3"/>
          <w:highlight w:val="none"/>
        </w:rPr>
        <w:t>总</w:t>
      </w:r>
      <w:r>
        <w:rPr>
          <w:highlight w:val="none"/>
        </w:rPr>
        <w:t>成绩</w:t>
      </w:r>
      <w:r>
        <w:rPr>
          <w:spacing w:val="-49"/>
          <w:highlight w:val="none"/>
        </w:rPr>
        <w:t>。</w:t>
      </w:r>
      <w:r>
        <w:rPr>
          <w:highlight w:val="none"/>
        </w:rPr>
        <w:t>不</w:t>
      </w:r>
      <w:r>
        <w:rPr>
          <w:spacing w:val="-3"/>
          <w:highlight w:val="none"/>
        </w:rPr>
        <w:t>得</w:t>
      </w:r>
      <w:r>
        <w:rPr>
          <w:highlight w:val="none"/>
        </w:rPr>
        <w:t>出现</w:t>
      </w:r>
      <w:r>
        <w:rPr>
          <w:spacing w:val="-3"/>
          <w:highlight w:val="none"/>
        </w:rPr>
        <w:t>评</w:t>
      </w:r>
      <w:r>
        <w:rPr>
          <w:highlight w:val="none"/>
        </w:rPr>
        <w:t>语雷</w:t>
      </w:r>
      <w:r>
        <w:rPr>
          <w:spacing w:val="-3"/>
          <w:highlight w:val="none"/>
        </w:rPr>
        <w:t>同</w:t>
      </w:r>
      <w:r>
        <w:rPr>
          <w:highlight w:val="none"/>
        </w:rPr>
        <w:t>、评</w:t>
      </w:r>
      <w:r>
        <w:rPr>
          <w:spacing w:val="-3"/>
          <w:highlight w:val="none"/>
        </w:rPr>
        <w:t>语</w:t>
      </w:r>
      <w:r>
        <w:rPr>
          <w:highlight w:val="none"/>
        </w:rPr>
        <w:t>过于</w:t>
      </w:r>
      <w:r>
        <w:rPr>
          <w:spacing w:val="-3"/>
          <w:highlight w:val="none"/>
        </w:rPr>
        <w:t>简</w:t>
      </w:r>
      <w:r>
        <w:rPr>
          <w:highlight w:val="none"/>
        </w:rPr>
        <w:t>单、</w:t>
      </w:r>
      <w:r>
        <w:rPr>
          <w:spacing w:val="-3"/>
          <w:highlight w:val="none"/>
        </w:rPr>
        <w:t>评</w:t>
      </w:r>
      <w:r>
        <w:rPr>
          <w:highlight w:val="none"/>
        </w:rPr>
        <w:t>语与</w:t>
      </w:r>
      <w:r>
        <w:rPr>
          <w:spacing w:val="-3"/>
          <w:highlight w:val="none"/>
        </w:rPr>
        <w:t>成</w:t>
      </w:r>
      <w:r>
        <w:rPr>
          <w:highlight w:val="none"/>
        </w:rPr>
        <w:t>绩不</w:t>
      </w:r>
      <w:r>
        <w:rPr>
          <w:spacing w:val="-3"/>
          <w:highlight w:val="none"/>
        </w:rPr>
        <w:t>符</w:t>
      </w:r>
      <w:r>
        <w:rPr>
          <w:highlight w:val="none"/>
        </w:rPr>
        <w:t>等问</w:t>
      </w:r>
      <w:r>
        <w:rPr>
          <w:spacing w:val="-3"/>
          <w:highlight w:val="none"/>
        </w:rPr>
        <w:t>题</w:t>
      </w:r>
      <w:r>
        <w:rPr>
          <w:highlight w:val="none"/>
        </w:rPr>
        <w:t>。</w:t>
      </w:r>
    </w:p>
    <w:p w14:paraId="55B236BC">
      <w:pPr>
        <w:pStyle w:val="3"/>
        <w:spacing w:line="358" w:lineRule="exact"/>
        <w:ind w:left="659"/>
        <w:rPr>
          <w:highlight w:val="none"/>
        </w:rPr>
      </w:pPr>
      <w:r>
        <w:rPr>
          <w:highlight w:val="none"/>
        </w:rPr>
        <w:t>总成绩=指导教师评分*50%+</w:t>
      </w:r>
      <w:r>
        <w:rPr>
          <w:rFonts w:hint="eastAsia"/>
          <w:highlight w:val="none"/>
          <w:lang w:val="en-US" w:eastAsia="zh-CN"/>
        </w:rPr>
        <w:t>学院</w:t>
      </w:r>
      <w:r>
        <w:rPr>
          <w:highlight w:val="none"/>
        </w:rPr>
        <w:t>答辩委员会评分*50%。</w:t>
      </w:r>
    </w:p>
    <w:p w14:paraId="682C32A8">
      <w:pPr>
        <w:pStyle w:val="3"/>
        <w:spacing w:before="9"/>
        <w:ind w:left="0"/>
        <w:rPr>
          <w:sz w:val="20"/>
          <w:highlight w:val="none"/>
        </w:rPr>
      </w:pPr>
    </w:p>
    <w:p w14:paraId="72FD1F36">
      <w:pPr>
        <w:pStyle w:val="3"/>
        <w:spacing w:line="417" w:lineRule="auto"/>
        <w:ind w:right="256" w:firstLine="559"/>
        <w:jc w:val="both"/>
        <w:rPr>
          <w:highlight w:val="none"/>
        </w:rPr>
      </w:pPr>
      <w:r>
        <w:rPr>
          <w:spacing w:val="-2"/>
          <w:highlight w:val="none"/>
        </w:rPr>
        <w:t>第二十</w:t>
      </w:r>
      <w:r>
        <w:rPr>
          <w:rFonts w:hint="eastAsia"/>
          <w:spacing w:val="-2"/>
          <w:highlight w:val="none"/>
          <w:lang w:val="en-US" w:eastAsia="zh-CN"/>
        </w:rPr>
        <w:t>五</w:t>
      </w:r>
      <w:r>
        <w:rPr>
          <w:spacing w:val="-2"/>
          <w:highlight w:val="none"/>
        </w:rPr>
        <w:t>条 毕业论文</w:t>
      </w:r>
      <w:r>
        <w:rPr>
          <w:spacing w:val="-3"/>
          <w:highlight w:val="none"/>
        </w:rPr>
        <w:t>（</w:t>
      </w:r>
      <w:r>
        <w:rPr>
          <w:highlight w:val="none"/>
        </w:rPr>
        <w:t>设计</w:t>
      </w:r>
      <w:r>
        <w:rPr>
          <w:spacing w:val="-10"/>
          <w:highlight w:val="none"/>
        </w:rPr>
        <w:t>）</w:t>
      </w:r>
      <w:r>
        <w:rPr>
          <w:spacing w:val="-7"/>
          <w:highlight w:val="none"/>
        </w:rPr>
        <w:t>一般采用优秀、良好、中等、及格、不及格</w:t>
      </w:r>
      <w:r>
        <w:rPr>
          <w:spacing w:val="-5"/>
          <w:highlight w:val="none"/>
        </w:rPr>
        <w:t>等五级记分法。如按百分制记分，</w:t>
      </w:r>
      <w:r>
        <w:rPr>
          <w:spacing w:val="-3"/>
          <w:highlight w:val="none"/>
        </w:rPr>
        <w:t>90—100</w:t>
      </w:r>
      <w:r>
        <w:rPr>
          <w:spacing w:val="-15"/>
          <w:highlight w:val="none"/>
        </w:rPr>
        <w:t xml:space="preserve"> 分为优秀、</w:t>
      </w:r>
      <w:r>
        <w:rPr>
          <w:highlight w:val="none"/>
        </w:rPr>
        <w:t>80—89</w:t>
      </w:r>
      <w:r>
        <w:rPr>
          <w:spacing w:val="-15"/>
          <w:highlight w:val="none"/>
        </w:rPr>
        <w:t xml:space="preserve"> 分为良好、</w:t>
      </w:r>
      <w:r>
        <w:rPr>
          <w:highlight w:val="none"/>
        </w:rPr>
        <w:t xml:space="preserve">70—79 </w:t>
      </w:r>
      <w:r>
        <w:rPr>
          <w:spacing w:val="-6"/>
          <w:highlight w:val="none"/>
        </w:rPr>
        <w:t>分为中等、</w:t>
      </w:r>
      <w:r>
        <w:rPr>
          <w:highlight w:val="none"/>
        </w:rPr>
        <w:t>60—69</w:t>
      </w:r>
      <w:r>
        <w:rPr>
          <w:spacing w:val="-15"/>
          <w:highlight w:val="none"/>
        </w:rPr>
        <w:t xml:space="preserve"> 分为及格、</w:t>
      </w:r>
      <w:r>
        <w:rPr>
          <w:highlight w:val="none"/>
        </w:rPr>
        <w:t>60</w:t>
      </w:r>
      <w:r>
        <w:rPr>
          <w:spacing w:val="-11"/>
          <w:highlight w:val="none"/>
        </w:rPr>
        <w:t xml:space="preserve"> 分以下为不及格。毕业论文(设计</w:t>
      </w:r>
      <w:r>
        <w:rPr>
          <w:spacing w:val="-15"/>
          <w:highlight w:val="none"/>
        </w:rPr>
        <w:t>）</w:t>
      </w:r>
      <w:r>
        <w:rPr>
          <w:spacing w:val="-2"/>
          <w:highlight w:val="none"/>
        </w:rPr>
        <w:t>的绩点亦按此计算。</w:t>
      </w:r>
    </w:p>
    <w:p w14:paraId="4EC90594">
      <w:pPr>
        <w:pStyle w:val="3"/>
        <w:spacing w:line="417" w:lineRule="auto"/>
        <w:ind w:right="117" w:firstLine="559"/>
        <w:rPr>
          <w:highlight w:val="none"/>
        </w:rPr>
      </w:pPr>
      <w:r>
        <w:rPr>
          <w:highlight w:val="none"/>
        </w:rPr>
        <w:t>（</w:t>
      </w:r>
      <w:r>
        <w:rPr>
          <w:spacing w:val="-3"/>
          <w:highlight w:val="none"/>
        </w:rPr>
        <w:t>一</w:t>
      </w:r>
      <w:r>
        <w:rPr>
          <w:spacing w:val="-15"/>
          <w:highlight w:val="none"/>
        </w:rPr>
        <w:t>）</w:t>
      </w:r>
      <w:r>
        <w:rPr>
          <w:spacing w:val="-5"/>
          <w:highlight w:val="none"/>
        </w:rPr>
        <w:t>优秀毕业论文</w:t>
      </w:r>
      <w:r>
        <w:rPr>
          <w:spacing w:val="-3"/>
          <w:highlight w:val="none"/>
        </w:rPr>
        <w:t>（</w:t>
      </w:r>
      <w:r>
        <w:rPr>
          <w:highlight w:val="none"/>
        </w:rPr>
        <w:t>设计</w:t>
      </w:r>
      <w:r>
        <w:rPr>
          <w:spacing w:val="-17"/>
          <w:highlight w:val="none"/>
        </w:rPr>
        <w:t>）</w:t>
      </w:r>
      <w:r>
        <w:rPr>
          <w:spacing w:val="-4"/>
          <w:highlight w:val="none"/>
        </w:rPr>
        <w:t>的选题应有相当强的理论与实践意义，论文内</w:t>
      </w:r>
      <w:r>
        <w:rPr>
          <w:spacing w:val="-16"/>
          <w:highlight w:val="none"/>
        </w:rPr>
        <w:t xml:space="preserve">容中心突出，逻辑严密，表述准确，富有新意，条理清晰，论证有力，文字流畅， </w:t>
      </w:r>
      <w:r>
        <w:rPr>
          <w:spacing w:val="-19"/>
          <w:highlight w:val="none"/>
        </w:rPr>
        <w:t xml:space="preserve">格式规范，查重检测应低于 </w:t>
      </w:r>
      <w:r>
        <w:rPr>
          <w:highlight w:val="none"/>
        </w:rPr>
        <w:t>30%（</w:t>
      </w:r>
      <w:r>
        <w:rPr>
          <w:spacing w:val="-18"/>
          <w:highlight w:val="none"/>
        </w:rPr>
        <w:t xml:space="preserve">不含 </w:t>
      </w:r>
      <w:r>
        <w:rPr>
          <w:highlight w:val="none"/>
        </w:rPr>
        <w:t>30%）。其中，有无创新性是衡量论文能</w:t>
      </w:r>
      <w:r>
        <w:rPr>
          <w:spacing w:val="-6"/>
          <w:highlight w:val="none"/>
        </w:rPr>
        <w:t>否达到优秀等级的基本标准。创新包括理论观点、研究方法和研究角度等方面的</w:t>
      </w:r>
      <w:r>
        <w:rPr>
          <w:spacing w:val="-3"/>
          <w:highlight w:val="none"/>
        </w:rPr>
        <w:t>创新。</w:t>
      </w:r>
    </w:p>
    <w:p w14:paraId="14623889">
      <w:pPr>
        <w:pStyle w:val="3"/>
        <w:spacing w:line="417" w:lineRule="auto"/>
        <w:ind w:right="256" w:firstLine="559"/>
        <w:jc w:val="both"/>
        <w:rPr>
          <w:highlight w:val="none"/>
        </w:rPr>
      </w:pPr>
      <w:r>
        <w:rPr>
          <w:highlight w:val="none"/>
        </w:rPr>
        <w:t>（</w:t>
      </w:r>
      <w:r>
        <w:rPr>
          <w:spacing w:val="-3"/>
          <w:highlight w:val="none"/>
        </w:rPr>
        <w:t>二</w:t>
      </w:r>
      <w:r>
        <w:rPr>
          <w:spacing w:val="-15"/>
          <w:highlight w:val="none"/>
        </w:rPr>
        <w:t>）</w:t>
      </w:r>
      <w:r>
        <w:rPr>
          <w:spacing w:val="-5"/>
          <w:highlight w:val="none"/>
        </w:rPr>
        <w:t>良好毕业论文</w:t>
      </w:r>
      <w:r>
        <w:rPr>
          <w:spacing w:val="-3"/>
          <w:highlight w:val="none"/>
        </w:rPr>
        <w:t>（</w:t>
      </w:r>
      <w:r>
        <w:rPr>
          <w:highlight w:val="none"/>
        </w:rPr>
        <w:t>设计</w:t>
      </w:r>
      <w:r>
        <w:rPr>
          <w:spacing w:val="-17"/>
          <w:highlight w:val="none"/>
        </w:rPr>
        <w:t>）</w:t>
      </w:r>
      <w:r>
        <w:rPr>
          <w:spacing w:val="-4"/>
          <w:highlight w:val="none"/>
        </w:rPr>
        <w:t>的选题应有比较强的理论与实践意义，论文内</w:t>
      </w:r>
      <w:r>
        <w:rPr>
          <w:spacing w:val="-9"/>
          <w:highlight w:val="none"/>
        </w:rPr>
        <w:t>容中心明确，逻辑合理，表达比较准确，有一定新意，条理比较清晰，论证比较</w:t>
      </w:r>
      <w:r>
        <w:rPr>
          <w:spacing w:val="-3"/>
          <w:highlight w:val="none"/>
        </w:rPr>
        <w:t>规范，文字比较顺畅，格式符合要求。</w:t>
      </w:r>
    </w:p>
    <w:p w14:paraId="752235E8">
      <w:pPr>
        <w:pStyle w:val="3"/>
        <w:spacing w:line="417" w:lineRule="auto"/>
        <w:ind w:right="256" w:firstLine="559"/>
        <w:jc w:val="both"/>
        <w:rPr>
          <w:spacing w:val="-3"/>
          <w:highlight w:val="none"/>
        </w:rPr>
      </w:pPr>
      <w:r>
        <w:rPr>
          <w:highlight w:val="none"/>
        </w:rPr>
        <w:t>（</w:t>
      </w:r>
      <w:r>
        <w:rPr>
          <w:spacing w:val="-3"/>
          <w:highlight w:val="none"/>
        </w:rPr>
        <w:t>三</w:t>
      </w:r>
      <w:r>
        <w:rPr>
          <w:spacing w:val="-15"/>
          <w:highlight w:val="none"/>
        </w:rPr>
        <w:t>）</w:t>
      </w:r>
      <w:r>
        <w:rPr>
          <w:spacing w:val="-5"/>
          <w:highlight w:val="none"/>
        </w:rPr>
        <w:t>中等毕业论文</w:t>
      </w:r>
      <w:r>
        <w:rPr>
          <w:spacing w:val="-3"/>
          <w:highlight w:val="none"/>
        </w:rPr>
        <w:t>（</w:t>
      </w:r>
      <w:r>
        <w:rPr>
          <w:highlight w:val="none"/>
        </w:rPr>
        <w:t>设计</w:t>
      </w:r>
      <w:r>
        <w:rPr>
          <w:spacing w:val="-17"/>
          <w:highlight w:val="none"/>
        </w:rPr>
        <w:t>）</w:t>
      </w:r>
      <w:r>
        <w:rPr>
          <w:spacing w:val="-4"/>
          <w:highlight w:val="none"/>
        </w:rPr>
        <w:t>的选题应有一定的理论或实践意义，论文内容</w:t>
      </w:r>
      <w:r>
        <w:rPr>
          <w:spacing w:val="-8"/>
          <w:highlight w:val="none"/>
        </w:rPr>
        <w:t>中心尚属明确，逻辑结构无明显缺陷，表述基本准确，创新不足但观点无明显错</w:t>
      </w:r>
      <w:r>
        <w:rPr>
          <w:spacing w:val="-3"/>
          <w:highlight w:val="none"/>
        </w:rPr>
        <w:t>误，论证过程基本合理，格式符合要求。</w:t>
      </w:r>
    </w:p>
    <w:p w14:paraId="0AC7042E">
      <w:pPr>
        <w:pStyle w:val="3"/>
        <w:spacing w:before="35" w:line="417" w:lineRule="auto"/>
        <w:ind w:right="256" w:firstLine="556" w:firstLineChars="200"/>
        <w:jc w:val="both"/>
        <w:rPr>
          <w:highlight w:val="none"/>
        </w:rPr>
      </w:pPr>
      <w:r>
        <w:rPr>
          <w:spacing w:val="-1"/>
          <w:highlight w:val="none"/>
        </w:rPr>
        <w:t>（</w:t>
      </w:r>
      <w:r>
        <w:rPr>
          <w:spacing w:val="-3"/>
          <w:highlight w:val="none"/>
        </w:rPr>
        <w:t>四</w:t>
      </w:r>
      <w:r>
        <w:rPr>
          <w:spacing w:val="-15"/>
          <w:highlight w:val="none"/>
        </w:rPr>
        <w:t>）</w:t>
      </w:r>
      <w:r>
        <w:rPr>
          <w:spacing w:val="-5"/>
          <w:highlight w:val="none"/>
        </w:rPr>
        <w:t>及格毕业论文</w:t>
      </w:r>
      <w:r>
        <w:rPr>
          <w:spacing w:val="-3"/>
          <w:highlight w:val="none"/>
        </w:rPr>
        <w:t>（</w:t>
      </w:r>
      <w:r>
        <w:rPr>
          <w:highlight w:val="none"/>
        </w:rPr>
        <w:t>设计</w:t>
      </w:r>
      <w:r>
        <w:rPr>
          <w:spacing w:val="-17"/>
          <w:highlight w:val="none"/>
        </w:rPr>
        <w:t>）</w:t>
      </w:r>
      <w:r>
        <w:rPr>
          <w:spacing w:val="-4"/>
          <w:highlight w:val="none"/>
        </w:rPr>
        <w:t>的选题意义不大但无不妥之处，论文内容中心</w:t>
      </w:r>
      <w:r>
        <w:rPr>
          <w:spacing w:val="-8"/>
          <w:highlight w:val="none"/>
        </w:rPr>
        <w:t>尚属明确，逻辑结构存在局部缺陷但表述尚有条理，个别观点有误但主要观点正</w:t>
      </w:r>
      <w:r>
        <w:rPr>
          <w:spacing w:val="-3"/>
          <w:highlight w:val="none"/>
        </w:rPr>
        <w:t>确，文字尚属通顺，格式基本符合要求。</w:t>
      </w:r>
    </w:p>
    <w:p w14:paraId="4D63D5C1">
      <w:pPr>
        <w:pStyle w:val="3"/>
        <w:spacing w:line="417" w:lineRule="auto"/>
        <w:ind w:right="256" w:firstLine="559"/>
        <w:jc w:val="both"/>
        <w:rPr>
          <w:spacing w:val="-3"/>
          <w:highlight w:val="none"/>
        </w:rPr>
        <w:sectPr>
          <w:pgSz w:w="11910" w:h="16840"/>
          <w:pgMar w:top="1520" w:right="820" w:bottom="280" w:left="980" w:header="720" w:footer="720" w:gutter="0"/>
          <w:cols w:space="720" w:num="1"/>
        </w:sectPr>
      </w:pPr>
    </w:p>
    <w:p w14:paraId="5FBB89F5">
      <w:pPr>
        <w:pStyle w:val="3"/>
        <w:spacing w:line="417" w:lineRule="auto"/>
        <w:ind w:right="195" w:firstLine="559"/>
        <w:rPr>
          <w:highlight w:val="none"/>
        </w:rPr>
      </w:pPr>
      <w:r>
        <w:rPr>
          <w:highlight w:val="none"/>
        </w:rPr>
        <w:t>（五）不及格毕业论文（设计）的选题不当，论文内容或逻辑混乱，或主要观点有明显错误，或基本概念不清、错别字多且格式不符合要求。</w:t>
      </w:r>
    </w:p>
    <w:p w14:paraId="7315D81C">
      <w:pPr>
        <w:pStyle w:val="3"/>
        <w:spacing w:line="417" w:lineRule="auto"/>
        <w:ind w:right="256" w:firstLine="559"/>
        <w:jc w:val="both"/>
        <w:rPr>
          <w:highlight w:val="none"/>
        </w:rPr>
      </w:pPr>
      <w:r>
        <w:rPr>
          <w:spacing w:val="-7"/>
          <w:highlight w:val="none"/>
        </w:rPr>
        <w:t>第二十</w:t>
      </w:r>
      <w:r>
        <w:rPr>
          <w:rFonts w:hint="eastAsia"/>
          <w:spacing w:val="-7"/>
          <w:highlight w:val="none"/>
          <w:lang w:val="en-US" w:eastAsia="zh-CN"/>
        </w:rPr>
        <w:t>六</w:t>
      </w:r>
      <w:r>
        <w:rPr>
          <w:spacing w:val="-7"/>
          <w:highlight w:val="none"/>
        </w:rPr>
        <w:t>条 对涉嫌存在抄袭、剽窃、伪造、篡改、买卖、代写等学术不端</w:t>
      </w:r>
      <w:r>
        <w:rPr>
          <w:spacing w:val="-5"/>
          <w:highlight w:val="none"/>
        </w:rPr>
        <w:t>行为的毕业论文</w:t>
      </w:r>
      <w:r>
        <w:rPr>
          <w:spacing w:val="-3"/>
          <w:highlight w:val="none"/>
        </w:rPr>
        <w:t>（</w:t>
      </w:r>
      <w:r>
        <w:rPr>
          <w:spacing w:val="-2"/>
          <w:highlight w:val="none"/>
        </w:rPr>
        <w:t>设计</w:t>
      </w:r>
      <w:r>
        <w:rPr>
          <w:spacing w:val="-15"/>
          <w:highlight w:val="none"/>
        </w:rPr>
        <w:t>）</w:t>
      </w:r>
      <w:r>
        <w:rPr>
          <w:spacing w:val="-6"/>
          <w:highlight w:val="none"/>
        </w:rPr>
        <w:t>，经教务处调查核实后，由学校依法对已查实的学生作</w:t>
      </w:r>
      <w:r>
        <w:rPr>
          <w:spacing w:val="-3"/>
          <w:highlight w:val="none"/>
        </w:rPr>
        <w:t>出撤销其已授予学位，并注销其学位证书的处理。</w:t>
      </w:r>
    </w:p>
    <w:p w14:paraId="1D9FB953">
      <w:pPr>
        <w:spacing w:after="0" w:line="240" w:lineRule="auto"/>
        <w:jc w:val="left"/>
        <w:rPr>
          <w:sz w:val="28"/>
          <w:highlight w:val="none"/>
        </w:rPr>
      </w:pPr>
    </w:p>
    <w:p w14:paraId="46E9C495">
      <w:pPr>
        <w:pStyle w:val="2"/>
        <w:ind w:left="1600"/>
        <w:rPr>
          <w:highlight w:val="none"/>
        </w:rPr>
      </w:pPr>
      <w:r>
        <w:rPr>
          <w:highlight w:val="none"/>
        </w:rPr>
        <w:t>第十章 毕业论文（设计）资料、知识产权及档案管理</w:t>
      </w:r>
    </w:p>
    <w:p w14:paraId="2C002527">
      <w:pPr>
        <w:pStyle w:val="3"/>
        <w:spacing w:before="7"/>
        <w:ind w:left="0"/>
        <w:rPr>
          <w:b/>
          <w:sz w:val="20"/>
          <w:highlight w:val="none"/>
        </w:rPr>
      </w:pPr>
    </w:p>
    <w:p w14:paraId="739AF340">
      <w:pPr>
        <w:pStyle w:val="3"/>
        <w:spacing w:before="1" w:line="417" w:lineRule="auto"/>
        <w:ind w:right="256" w:firstLine="559"/>
        <w:jc w:val="both"/>
        <w:rPr>
          <w:highlight w:val="none"/>
        </w:rPr>
      </w:pPr>
      <w:r>
        <w:rPr>
          <w:spacing w:val="-4"/>
          <w:highlight w:val="none"/>
        </w:rPr>
        <w:t>第二十</w:t>
      </w:r>
      <w:r>
        <w:rPr>
          <w:rFonts w:hint="eastAsia"/>
          <w:spacing w:val="-4"/>
          <w:highlight w:val="none"/>
          <w:lang w:val="en-US" w:eastAsia="zh-CN"/>
        </w:rPr>
        <w:t>七</w:t>
      </w:r>
      <w:r>
        <w:rPr>
          <w:spacing w:val="-4"/>
          <w:highlight w:val="none"/>
        </w:rPr>
        <w:t>条 指导教师认为有价值的毕业论文</w:t>
      </w:r>
      <w:r>
        <w:rPr>
          <w:spacing w:val="-3"/>
          <w:highlight w:val="none"/>
        </w:rPr>
        <w:t>（</w:t>
      </w:r>
      <w:r>
        <w:rPr>
          <w:spacing w:val="-2"/>
          <w:highlight w:val="none"/>
        </w:rPr>
        <w:t>设计</w:t>
      </w:r>
      <w:r>
        <w:rPr>
          <w:spacing w:val="-13"/>
          <w:highlight w:val="none"/>
        </w:rPr>
        <w:t>）</w:t>
      </w:r>
      <w:r>
        <w:rPr>
          <w:spacing w:val="-8"/>
          <w:highlight w:val="none"/>
        </w:rPr>
        <w:t>资料</w:t>
      </w:r>
      <w:r>
        <w:rPr>
          <w:spacing w:val="-3"/>
          <w:highlight w:val="none"/>
        </w:rPr>
        <w:t>（</w:t>
      </w:r>
      <w:r>
        <w:rPr>
          <w:spacing w:val="-5"/>
          <w:highlight w:val="none"/>
        </w:rPr>
        <w:t>包括图纸、文</w:t>
      </w:r>
      <w:r>
        <w:rPr>
          <w:spacing w:val="-8"/>
          <w:highlight w:val="none"/>
        </w:rPr>
        <w:t>档资料、实验记载、原始数据、计算数据、调研记录、程序和图片等</w:t>
      </w:r>
      <w:r>
        <w:rPr>
          <w:spacing w:val="-10"/>
          <w:highlight w:val="none"/>
        </w:rPr>
        <w:t>）</w:t>
      </w:r>
      <w:r>
        <w:rPr>
          <w:spacing w:val="-2"/>
          <w:highlight w:val="none"/>
        </w:rPr>
        <w:t>应由指导</w:t>
      </w:r>
      <w:r>
        <w:rPr>
          <w:spacing w:val="-3"/>
          <w:highlight w:val="none"/>
        </w:rPr>
        <w:t>教师收回，统一由</w:t>
      </w:r>
      <w:r>
        <w:rPr>
          <w:rFonts w:hint="eastAsia"/>
          <w:spacing w:val="-3"/>
          <w:highlight w:val="none"/>
          <w:lang w:val="en-US" w:eastAsia="zh-CN"/>
        </w:rPr>
        <w:t>学院</w:t>
      </w:r>
      <w:r>
        <w:rPr>
          <w:spacing w:val="-3"/>
          <w:highlight w:val="none"/>
        </w:rPr>
        <w:t>指定单位保管或销毁。</w:t>
      </w:r>
    </w:p>
    <w:p w14:paraId="5BD6C92A">
      <w:pPr>
        <w:pStyle w:val="3"/>
        <w:spacing w:line="417" w:lineRule="auto"/>
        <w:ind w:right="117" w:firstLine="559"/>
        <w:jc w:val="both"/>
        <w:rPr>
          <w:highlight w:val="none"/>
        </w:rPr>
      </w:pPr>
      <w:r>
        <w:rPr>
          <w:spacing w:val="-11"/>
          <w:highlight w:val="none"/>
        </w:rPr>
        <w:t>第二十</w:t>
      </w:r>
      <w:r>
        <w:rPr>
          <w:rFonts w:hint="eastAsia"/>
          <w:spacing w:val="-11"/>
          <w:highlight w:val="none"/>
          <w:lang w:val="en-US" w:eastAsia="zh-CN"/>
        </w:rPr>
        <w:t>八</w:t>
      </w:r>
      <w:r>
        <w:rPr>
          <w:spacing w:val="-11"/>
          <w:highlight w:val="none"/>
        </w:rPr>
        <w:t>条 未经指导教师同意，学生不得将毕业论文</w:t>
      </w:r>
      <w:r>
        <w:rPr>
          <w:spacing w:val="-3"/>
          <w:highlight w:val="none"/>
        </w:rPr>
        <w:t>（</w:t>
      </w:r>
      <w:r>
        <w:rPr>
          <w:highlight w:val="none"/>
        </w:rPr>
        <w:t>设计</w:t>
      </w:r>
      <w:r>
        <w:rPr>
          <w:spacing w:val="-65"/>
          <w:highlight w:val="none"/>
        </w:rPr>
        <w:t>）</w:t>
      </w:r>
      <w:r>
        <w:rPr>
          <w:spacing w:val="-3"/>
          <w:highlight w:val="none"/>
        </w:rPr>
        <w:t xml:space="preserve">在校外发表； </w:t>
      </w:r>
      <w:r>
        <w:rPr>
          <w:spacing w:val="-2"/>
          <w:highlight w:val="none"/>
        </w:rPr>
        <w:t>毕业论文</w:t>
      </w:r>
      <w:r>
        <w:rPr>
          <w:spacing w:val="-3"/>
          <w:highlight w:val="none"/>
        </w:rPr>
        <w:t>（</w:t>
      </w:r>
      <w:r>
        <w:rPr>
          <w:highlight w:val="none"/>
        </w:rPr>
        <w:t>设计</w:t>
      </w:r>
      <w:r>
        <w:rPr>
          <w:spacing w:val="-3"/>
          <w:highlight w:val="none"/>
        </w:rPr>
        <w:t>）成果转让须征得</w:t>
      </w:r>
      <w:r>
        <w:rPr>
          <w:rFonts w:hint="eastAsia"/>
          <w:spacing w:val="-3"/>
          <w:highlight w:val="none"/>
          <w:lang w:val="en-US" w:eastAsia="zh-CN"/>
        </w:rPr>
        <w:t>学院</w:t>
      </w:r>
      <w:r>
        <w:rPr>
          <w:spacing w:val="-3"/>
          <w:highlight w:val="none"/>
        </w:rPr>
        <w:t>和教务处同意。</w:t>
      </w:r>
    </w:p>
    <w:p w14:paraId="33ED8F4E">
      <w:pPr>
        <w:pStyle w:val="3"/>
        <w:spacing w:line="417" w:lineRule="auto"/>
        <w:ind w:right="117" w:firstLine="559"/>
        <w:jc w:val="both"/>
        <w:rPr>
          <w:highlight w:val="none"/>
        </w:rPr>
      </w:pPr>
      <w:r>
        <w:rPr>
          <w:spacing w:val="-7"/>
          <w:highlight w:val="none"/>
        </w:rPr>
        <w:t>第</w:t>
      </w:r>
      <w:r>
        <w:rPr>
          <w:rFonts w:hint="eastAsia"/>
          <w:spacing w:val="-7"/>
          <w:highlight w:val="none"/>
          <w:lang w:val="en-US" w:eastAsia="zh-CN"/>
        </w:rPr>
        <w:t>二十九</w:t>
      </w:r>
      <w:r>
        <w:rPr>
          <w:spacing w:val="-7"/>
          <w:highlight w:val="none"/>
        </w:rPr>
        <w:t>条 毕业论文</w:t>
      </w:r>
      <w:r>
        <w:rPr>
          <w:spacing w:val="-3"/>
          <w:highlight w:val="none"/>
        </w:rPr>
        <w:t>（</w:t>
      </w:r>
      <w:r>
        <w:rPr>
          <w:spacing w:val="-2"/>
          <w:highlight w:val="none"/>
        </w:rPr>
        <w:t>设计</w:t>
      </w:r>
      <w:r>
        <w:rPr>
          <w:spacing w:val="-49"/>
          <w:highlight w:val="none"/>
        </w:rPr>
        <w:t>）</w:t>
      </w:r>
      <w:r>
        <w:rPr>
          <w:spacing w:val="-12"/>
          <w:highlight w:val="none"/>
        </w:rPr>
        <w:t>工作结束后，</w:t>
      </w:r>
      <w:r>
        <w:rPr>
          <w:rFonts w:hint="eastAsia"/>
          <w:spacing w:val="-12"/>
          <w:highlight w:val="none"/>
          <w:lang w:val="en-US" w:eastAsia="zh-CN"/>
        </w:rPr>
        <w:t>学院</w:t>
      </w:r>
      <w:r>
        <w:rPr>
          <w:spacing w:val="-12"/>
          <w:highlight w:val="none"/>
        </w:rPr>
        <w:t>应将学生毕业论文</w:t>
      </w:r>
      <w:r>
        <w:rPr>
          <w:highlight w:val="none"/>
        </w:rPr>
        <w:t>（</w:t>
      </w:r>
      <w:r>
        <w:rPr>
          <w:spacing w:val="-2"/>
          <w:highlight w:val="none"/>
        </w:rPr>
        <w:t>设计</w:t>
      </w:r>
      <w:r>
        <w:rPr>
          <w:highlight w:val="none"/>
        </w:rPr>
        <w:t xml:space="preserve">） </w:t>
      </w:r>
      <w:r>
        <w:rPr>
          <w:spacing w:val="-3"/>
          <w:highlight w:val="none"/>
        </w:rPr>
        <w:t>归类整理存档。</w:t>
      </w:r>
    </w:p>
    <w:p w14:paraId="6B587876">
      <w:pPr>
        <w:pStyle w:val="3"/>
        <w:numPr>
          <w:ilvl w:val="0"/>
          <w:numId w:val="7"/>
        </w:numPr>
        <w:spacing w:line="417" w:lineRule="auto"/>
        <w:ind w:left="659" w:right="4668"/>
        <w:rPr>
          <w:highlight w:val="none"/>
        </w:rPr>
      </w:pPr>
      <w:r>
        <w:rPr>
          <w:highlight w:val="none"/>
        </w:rPr>
        <w:t>毕业论文（设计）档案应包括：</w:t>
      </w:r>
    </w:p>
    <w:p w14:paraId="7E66E51C">
      <w:pPr>
        <w:pStyle w:val="3"/>
        <w:numPr>
          <w:ilvl w:val="0"/>
          <w:numId w:val="0"/>
        </w:numPr>
        <w:spacing w:line="417" w:lineRule="auto"/>
        <w:ind w:right="4668" w:rightChars="0"/>
        <w:rPr>
          <w:highlight w:val="none"/>
        </w:rPr>
      </w:pPr>
      <w:r>
        <w:rPr>
          <w:highlight w:val="none"/>
        </w:rPr>
        <w:t xml:space="preserve"> </w:t>
      </w:r>
      <w:r>
        <w:rPr>
          <w:rFonts w:hint="eastAsia"/>
          <w:highlight w:val="none"/>
          <w:lang w:val="en-US" w:eastAsia="zh-CN"/>
        </w:rPr>
        <w:t xml:space="preserve">   </w:t>
      </w:r>
      <w:r>
        <w:rPr>
          <w:highlight w:val="none"/>
        </w:rPr>
        <w:t>1.毕业论文（设计）开题报告</w:t>
      </w:r>
    </w:p>
    <w:p w14:paraId="5E02C96C">
      <w:pPr>
        <w:pStyle w:val="7"/>
        <w:numPr>
          <w:ilvl w:val="0"/>
          <w:numId w:val="0"/>
        </w:numPr>
        <w:tabs>
          <w:tab w:val="left" w:pos="943"/>
        </w:tabs>
        <w:spacing w:before="0" w:after="0" w:line="358" w:lineRule="exact"/>
        <w:ind w:right="0" w:rightChars="0" w:firstLine="552" w:firstLineChars="200"/>
        <w:jc w:val="left"/>
        <w:rPr>
          <w:sz w:val="28"/>
          <w:highlight w:val="none"/>
        </w:rPr>
      </w:pPr>
      <w:r>
        <w:rPr>
          <w:rFonts w:hint="eastAsia"/>
          <w:spacing w:val="-2"/>
          <w:sz w:val="28"/>
          <w:highlight w:val="none"/>
          <w:lang w:val="en-US" w:eastAsia="zh-CN"/>
        </w:rPr>
        <w:t>2.</w:t>
      </w:r>
      <w:r>
        <w:rPr>
          <w:spacing w:val="-2"/>
          <w:sz w:val="28"/>
          <w:highlight w:val="none"/>
        </w:rPr>
        <w:t>毕业论文</w:t>
      </w:r>
      <w:r>
        <w:rPr>
          <w:spacing w:val="-3"/>
          <w:sz w:val="28"/>
          <w:highlight w:val="none"/>
        </w:rPr>
        <w:t>（</w:t>
      </w:r>
      <w:r>
        <w:rPr>
          <w:sz w:val="28"/>
          <w:highlight w:val="none"/>
        </w:rPr>
        <w:t>设计</w:t>
      </w:r>
      <w:r>
        <w:rPr>
          <w:spacing w:val="-3"/>
          <w:sz w:val="28"/>
          <w:highlight w:val="none"/>
        </w:rPr>
        <w:t>）</w:t>
      </w:r>
      <w:r>
        <w:rPr>
          <w:spacing w:val="-2"/>
          <w:sz w:val="28"/>
          <w:highlight w:val="none"/>
        </w:rPr>
        <w:t>中期检查报告</w:t>
      </w:r>
    </w:p>
    <w:p w14:paraId="53387823">
      <w:pPr>
        <w:pStyle w:val="7"/>
        <w:numPr>
          <w:ilvl w:val="0"/>
          <w:numId w:val="0"/>
        </w:numPr>
        <w:tabs>
          <w:tab w:val="left" w:pos="943"/>
        </w:tabs>
        <w:spacing w:before="0" w:after="0" w:line="240" w:lineRule="auto"/>
        <w:ind w:right="0" w:rightChars="0"/>
        <w:jc w:val="left"/>
        <w:rPr>
          <w:rFonts w:hint="eastAsia" w:eastAsia="宋体"/>
          <w:highlight w:val="none"/>
          <w:lang w:eastAsia="zh-CN"/>
        </w:rPr>
      </w:pPr>
    </w:p>
    <w:p w14:paraId="23ED857D">
      <w:pPr>
        <w:pStyle w:val="3"/>
        <w:numPr>
          <w:ilvl w:val="0"/>
          <w:numId w:val="0"/>
        </w:numPr>
        <w:spacing w:line="417" w:lineRule="auto"/>
        <w:ind w:right="4668" w:rightChars="0" w:firstLine="560" w:firstLineChars="200"/>
        <w:rPr>
          <w:rFonts w:hint="eastAsia" w:ascii="宋体" w:hAnsi="宋体" w:eastAsia="宋体" w:cs="宋体"/>
          <w:i w:val="0"/>
          <w:iCs w:val="0"/>
          <w:color w:val="000000"/>
          <w:kern w:val="0"/>
          <w:sz w:val="28"/>
          <w:szCs w:val="28"/>
          <w:highlight w:val="none"/>
          <w:u w:val="none"/>
          <w:lang w:val="en-US" w:eastAsia="zh-CN" w:bidi="ar"/>
        </w:rPr>
      </w:pPr>
      <w:r>
        <w:rPr>
          <w:rFonts w:hint="eastAsia" w:cs="宋体"/>
          <w:i w:val="0"/>
          <w:iCs w:val="0"/>
          <w:color w:val="000000"/>
          <w:kern w:val="0"/>
          <w:sz w:val="28"/>
          <w:szCs w:val="28"/>
          <w:highlight w:val="none"/>
          <w:u w:val="none"/>
          <w:lang w:val="en-US" w:eastAsia="zh-CN" w:bidi="ar"/>
        </w:rPr>
        <w:t>3.</w:t>
      </w:r>
      <w:r>
        <w:rPr>
          <w:rFonts w:hint="eastAsia" w:ascii="宋体" w:hAnsi="宋体" w:eastAsia="宋体" w:cs="宋体"/>
          <w:i w:val="0"/>
          <w:iCs w:val="0"/>
          <w:color w:val="000000"/>
          <w:kern w:val="0"/>
          <w:sz w:val="28"/>
          <w:szCs w:val="28"/>
          <w:highlight w:val="none"/>
          <w:u w:val="none"/>
          <w:lang w:val="en-US" w:eastAsia="zh-CN" w:bidi="ar"/>
        </w:rPr>
        <w:t>毕业论文（设计）终稿查重检测报告</w:t>
      </w:r>
    </w:p>
    <w:p w14:paraId="09BB6BB4">
      <w:pPr>
        <w:pStyle w:val="3"/>
        <w:numPr>
          <w:ilvl w:val="0"/>
          <w:numId w:val="0"/>
        </w:numPr>
        <w:spacing w:line="417" w:lineRule="auto"/>
        <w:ind w:right="4668" w:rightChars="0" w:firstLine="560" w:firstLineChars="200"/>
        <w:rPr>
          <w:rFonts w:hint="eastAsia" w:ascii="宋体" w:hAnsi="宋体" w:eastAsia="宋体" w:cs="宋体"/>
          <w:i w:val="0"/>
          <w:iCs w:val="0"/>
          <w:color w:val="000000"/>
          <w:kern w:val="0"/>
          <w:sz w:val="28"/>
          <w:szCs w:val="28"/>
          <w:highlight w:val="none"/>
          <w:u w:val="none"/>
          <w:lang w:val="en-US" w:eastAsia="zh-CN" w:bidi="ar"/>
        </w:rPr>
      </w:pPr>
      <w:r>
        <w:rPr>
          <w:rFonts w:hint="eastAsia" w:cs="宋体"/>
          <w:i w:val="0"/>
          <w:iCs w:val="0"/>
          <w:color w:val="000000"/>
          <w:kern w:val="0"/>
          <w:sz w:val="28"/>
          <w:szCs w:val="28"/>
          <w:highlight w:val="none"/>
          <w:u w:val="none"/>
          <w:lang w:val="en-US" w:eastAsia="zh-CN" w:bidi="ar"/>
        </w:rPr>
        <w:t>4.</w:t>
      </w:r>
      <w:r>
        <w:rPr>
          <w:rFonts w:hint="eastAsia" w:ascii="宋体" w:hAnsi="宋体" w:eastAsia="宋体" w:cs="宋体"/>
          <w:i w:val="0"/>
          <w:iCs w:val="0"/>
          <w:color w:val="000000"/>
          <w:kern w:val="0"/>
          <w:sz w:val="28"/>
          <w:szCs w:val="28"/>
          <w:highlight w:val="none"/>
          <w:u w:val="none"/>
          <w:lang w:val="en-US" w:eastAsia="zh-CN" w:bidi="ar"/>
        </w:rPr>
        <w:t>毕业论文（设计）答辩记录表</w:t>
      </w:r>
    </w:p>
    <w:p w14:paraId="22C879A6">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418" w:lineRule="auto"/>
        <w:ind w:right="0" w:rightChars="0" w:firstLine="560" w:firstLineChars="200"/>
        <w:jc w:val="both"/>
        <w:textAlignment w:val="auto"/>
        <w:rPr>
          <w:rFonts w:hint="default" w:cs="宋体"/>
          <w:i w:val="0"/>
          <w:iCs w:val="0"/>
          <w:color w:val="000000"/>
          <w:kern w:val="0"/>
          <w:sz w:val="28"/>
          <w:szCs w:val="28"/>
          <w:highlight w:val="none"/>
          <w:u w:val="none"/>
          <w:lang w:val="en-US" w:eastAsia="zh-CN" w:bidi="ar"/>
        </w:rPr>
      </w:pPr>
      <w:r>
        <w:rPr>
          <w:rFonts w:hint="eastAsia" w:cs="宋体"/>
          <w:i w:val="0"/>
          <w:iCs w:val="0"/>
          <w:color w:val="000000"/>
          <w:kern w:val="0"/>
          <w:sz w:val="28"/>
          <w:szCs w:val="28"/>
          <w:highlight w:val="none"/>
          <w:u w:val="none"/>
          <w:lang w:val="en-US" w:eastAsia="zh-CN" w:bidi="ar"/>
        </w:rPr>
        <w:t>5.毕业论文（设计）指导日志</w:t>
      </w:r>
    </w:p>
    <w:p w14:paraId="3E81D84B">
      <w:pPr>
        <w:pStyle w:val="3"/>
        <w:numPr>
          <w:ilvl w:val="0"/>
          <w:numId w:val="0"/>
        </w:numPr>
        <w:spacing w:line="417" w:lineRule="auto"/>
        <w:ind w:right="4668" w:rightChars="0" w:firstLine="560" w:firstLineChars="200"/>
        <w:rPr>
          <w:rFonts w:hint="eastAsia" w:ascii="宋体" w:hAnsi="宋体" w:eastAsia="宋体" w:cs="宋体"/>
          <w:i w:val="0"/>
          <w:iCs w:val="0"/>
          <w:color w:val="000000"/>
          <w:kern w:val="0"/>
          <w:sz w:val="28"/>
          <w:szCs w:val="28"/>
          <w:highlight w:val="none"/>
          <w:u w:val="none"/>
          <w:lang w:val="en-US" w:eastAsia="zh-CN" w:bidi="ar"/>
        </w:rPr>
      </w:pPr>
      <w:r>
        <w:rPr>
          <w:rFonts w:hint="eastAsia"/>
          <w:highlight w:val="none"/>
          <w:lang w:val="en-US" w:eastAsia="zh-CN"/>
        </w:rPr>
        <w:t>6.</w:t>
      </w:r>
      <w:r>
        <w:rPr>
          <w:rFonts w:hint="eastAsia" w:ascii="宋体" w:hAnsi="宋体" w:eastAsia="宋体" w:cs="宋体"/>
          <w:i w:val="0"/>
          <w:iCs w:val="0"/>
          <w:color w:val="000000"/>
          <w:kern w:val="0"/>
          <w:sz w:val="28"/>
          <w:szCs w:val="28"/>
          <w:highlight w:val="none"/>
          <w:u w:val="none"/>
          <w:lang w:val="en-US" w:eastAsia="zh-CN" w:bidi="ar"/>
        </w:rPr>
        <w:t>毕业论文（设计）成绩评定表</w:t>
      </w:r>
    </w:p>
    <w:p w14:paraId="4421D4C6">
      <w:pPr>
        <w:pStyle w:val="7"/>
        <w:numPr>
          <w:ilvl w:val="0"/>
          <w:numId w:val="0"/>
        </w:numPr>
        <w:tabs>
          <w:tab w:val="left" w:pos="943"/>
        </w:tabs>
        <w:spacing w:before="0" w:after="0" w:line="240" w:lineRule="auto"/>
        <w:ind w:right="0" w:rightChars="0" w:firstLine="560" w:firstLineChars="200"/>
        <w:jc w:val="left"/>
        <w:rPr>
          <w:spacing w:val="-1"/>
          <w:sz w:val="28"/>
          <w:highlight w:val="none"/>
        </w:rPr>
      </w:pPr>
      <w:r>
        <w:rPr>
          <w:rFonts w:hint="eastAsia" w:cs="宋体"/>
          <w:i w:val="0"/>
          <w:iCs w:val="0"/>
          <w:color w:val="000000"/>
          <w:kern w:val="0"/>
          <w:sz w:val="28"/>
          <w:szCs w:val="28"/>
          <w:highlight w:val="none"/>
          <w:u w:val="none"/>
          <w:lang w:val="en-US" w:eastAsia="zh-CN" w:bidi="ar"/>
        </w:rPr>
        <w:t>7.</w:t>
      </w:r>
      <w:r>
        <w:rPr>
          <w:spacing w:val="-2"/>
          <w:sz w:val="28"/>
          <w:highlight w:val="none"/>
        </w:rPr>
        <w:t>毕业论文</w:t>
      </w:r>
      <w:r>
        <w:rPr>
          <w:spacing w:val="-3"/>
          <w:sz w:val="28"/>
          <w:highlight w:val="none"/>
        </w:rPr>
        <w:t>（</w:t>
      </w:r>
      <w:r>
        <w:rPr>
          <w:sz w:val="28"/>
          <w:highlight w:val="none"/>
        </w:rPr>
        <w:t>设计</w:t>
      </w:r>
      <w:r>
        <w:rPr>
          <w:spacing w:val="-3"/>
          <w:sz w:val="28"/>
          <w:highlight w:val="none"/>
        </w:rPr>
        <w:t>）</w:t>
      </w:r>
      <w:r>
        <w:rPr>
          <w:spacing w:val="-1"/>
          <w:sz w:val="28"/>
          <w:highlight w:val="none"/>
        </w:rPr>
        <w:t>终稿</w:t>
      </w:r>
    </w:p>
    <w:p w14:paraId="25170D6C">
      <w:pPr>
        <w:pStyle w:val="7"/>
        <w:numPr>
          <w:ilvl w:val="0"/>
          <w:numId w:val="0"/>
        </w:numPr>
        <w:tabs>
          <w:tab w:val="left" w:pos="943"/>
        </w:tabs>
        <w:spacing w:before="0" w:after="0" w:line="240" w:lineRule="auto"/>
        <w:ind w:right="0" w:rightChars="0" w:firstLine="556" w:firstLineChars="200"/>
        <w:jc w:val="left"/>
        <w:rPr>
          <w:rFonts w:hint="default"/>
          <w:spacing w:val="-1"/>
          <w:sz w:val="28"/>
          <w:highlight w:val="none"/>
          <w:lang w:val="en-US" w:eastAsia="zh-CN"/>
        </w:rPr>
      </w:pPr>
    </w:p>
    <w:p w14:paraId="2A54189C">
      <w:pPr>
        <w:pStyle w:val="3"/>
        <w:spacing w:line="417" w:lineRule="auto"/>
        <w:ind w:right="256" w:firstLine="559"/>
        <w:jc w:val="both"/>
        <w:rPr>
          <w:sz w:val="28"/>
          <w:highlight w:val="none"/>
        </w:rPr>
      </w:pPr>
      <w:r>
        <w:rPr>
          <w:spacing w:val="-5"/>
          <w:highlight w:val="none"/>
        </w:rPr>
        <w:t>（二）毕业论文（设计）全程使用</w:t>
      </w:r>
      <w:r>
        <w:rPr>
          <w:rFonts w:hint="eastAsia"/>
          <w:spacing w:val="-5"/>
          <w:highlight w:val="none"/>
          <w:lang w:val="en-US" w:eastAsia="zh-CN"/>
        </w:rPr>
        <w:t>维普管理系统</w:t>
      </w:r>
      <w:r>
        <w:rPr>
          <w:spacing w:val="-5"/>
          <w:highlight w:val="none"/>
        </w:rPr>
        <w:t>进行管理，所有过程材料及毕业论文（设计）最终稿以电子版和纸质版存档，电子版由</w:t>
      </w:r>
      <w:r>
        <w:rPr>
          <w:rFonts w:hint="eastAsia"/>
          <w:spacing w:val="-5"/>
          <w:highlight w:val="none"/>
          <w:lang w:val="en-US" w:eastAsia="zh-CN"/>
        </w:rPr>
        <w:t>学院</w:t>
      </w:r>
      <w:r>
        <w:rPr>
          <w:spacing w:val="-5"/>
          <w:highlight w:val="none"/>
        </w:rPr>
        <w:t>统一导出并保存， 纸质版打印数量要求由</w:t>
      </w:r>
      <w:r>
        <w:rPr>
          <w:rFonts w:hint="eastAsia"/>
          <w:spacing w:val="-5"/>
          <w:highlight w:val="none"/>
          <w:lang w:val="en-US" w:eastAsia="zh-CN"/>
        </w:rPr>
        <w:t>学院</w:t>
      </w:r>
      <w:r>
        <w:rPr>
          <w:spacing w:val="-5"/>
          <w:highlight w:val="none"/>
        </w:rPr>
        <w:t>根据具体情况决定</w:t>
      </w:r>
      <w:r>
        <w:rPr>
          <w:rFonts w:hint="eastAsia"/>
          <w:spacing w:val="-5"/>
          <w:highlight w:val="none"/>
          <w:lang w:eastAsia="zh-CN"/>
        </w:rPr>
        <w:t>。</w:t>
      </w:r>
    </w:p>
    <w:p w14:paraId="4894900F">
      <w:pPr>
        <w:spacing w:after="0" w:line="240" w:lineRule="auto"/>
        <w:jc w:val="left"/>
        <w:rPr>
          <w:sz w:val="28"/>
          <w:highlight w:val="none"/>
        </w:rPr>
      </w:pPr>
    </w:p>
    <w:p w14:paraId="14D6DB78">
      <w:pPr>
        <w:pStyle w:val="2"/>
        <w:spacing w:line="240" w:lineRule="auto"/>
        <w:ind w:left="3707"/>
        <w:rPr>
          <w:highlight w:val="none"/>
        </w:rPr>
      </w:pPr>
      <w:r>
        <w:rPr>
          <w:highlight w:val="none"/>
        </w:rPr>
        <w:t>第十一章 论文抽检</w:t>
      </w:r>
    </w:p>
    <w:p w14:paraId="4DC42DC5">
      <w:pPr>
        <w:pStyle w:val="3"/>
        <w:spacing w:before="9"/>
        <w:ind w:left="0"/>
        <w:rPr>
          <w:b/>
          <w:sz w:val="20"/>
          <w:highlight w:val="none"/>
        </w:rPr>
      </w:pPr>
    </w:p>
    <w:p w14:paraId="7A9F038D">
      <w:pPr>
        <w:pStyle w:val="3"/>
        <w:spacing w:line="417" w:lineRule="auto"/>
        <w:ind w:right="256" w:firstLine="559"/>
        <w:jc w:val="both"/>
        <w:rPr>
          <w:highlight w:val="none"/>
        </w:rPr>
      </w:pPr>
      <w:r>
        <w:rPr>
          <w:spacing w:val="-5"/>
          <w:highlight w:val="none"/>
        </w:rPr>
        <w:t xml:space="preserve">第三十条 </w:t>
      </w:r>
      <w:r>
        <w:rPr>
          <w:rFonts w:hint="eastAsia"/>
          <w:spacing w:val="-5"/>
          <w:highlight w:val="none"/>
          <w:lang w:val="en-US" w:eastAsia="zh-CN"/>
        </w:rPr>
        <w:t>对于需取得高等</w:t>
      </w:r>
      <w:r>
        <w:rPr>
          <w:rFonts w:hint="default"/>
          <w:spacing w:val="-5"/>
          <w:highlight w:val="none"/>
          <w:lang w:val="en-US" w:eastAsia="zh-CN"/>
        </w:rPr>
        <w:t>学历继续教育本科学士学位</w:t>
      </w:r>
      <w:r>
        <w:rPr>
          <w:rFonts w:hint="eastAsia"/>
          <w:spacing w:val="-5"/>
          <w:highlight w:val="none"/>
          <w:lang w:val="en-US" w:eastAsia="zh-CN"/>
        </w:rPr>
        <w:t>的学生，</w:t>
      </w:r>
      <w:r>
        <w:rPr>
          <w:spacing w:val="-5"/>
          <w:highlight w:val="none"/>
        </w:rPr>
        <w:t>教务处</w:t>
      </w:r>
      <w:r>
        <w:rPr>
          <w:rFonts w:hint="eastAsia"/>
          <w:spacing w:val="-5"/>
          <w:highlight w:val="none"/>
          <w:lang w:val="en-US" w:eastAsia="zh-CN"/>
        </w:rPr>
        <w:t>需</w:t>
      </w:r>
      <w:r>
        <w:rPr>
          <w:spacing w:val="-5"/>
          <w:highlight w:val="none"/>
        </w:rPr>
        <w:t>对</w:t>
      </w:r>
      <w:r>
        <w:rPr>
          <w:rFonts w:hint="eastAsia"/>
          <w:spacing w:val="-5"/>
          <w:highlight w:val="none"/>
          <w:lang w:val="en-US" w:eastAsia="zh-CN"/>
        </w:rPr>
        <w:t>该生</w:t>
      </w:r>
      <w:r>
        <w:rPr>
          <w:spacing w:val="-5"/>
          <w:highlight w:val="none"/>
        </w:rPr>
        <w:t>毕业论文</w:t>
      </w:r>
      <w:r>
        <w:rPr>
          <w:spacing w:val="-3"/>
          <w:highlight w:val="none"/>
        </w:rPr>
        <w:t>（</w:t>
      </w:r>
      <w:r>
        <w:rPr>
          <w:highlight w:val="none"/>
        </w:rPr>
        <w:t>设计</w:t>
      </w:r>
      <w:r>
        <w:rPr>
          <w:spacing w:val="-20"/>
          <w:highlight w:val="none"/>
        </w:rPr>
        <w:t>）</w:t>
      </w:r>
      <w:r>
        <w:rPr>
          <w:spacing w:val="-5"/>
          <w:highlight w:val="none"/>
        </w:rPr>
        <w:t>进行抽检</w:t>
      </w:r>
      <w:r>
        <w:rPr>
          <w:rFonts w:hint="eastAsia"/>
          <w:spacing w:val="-5"/>
          <w:highlight w:val="none"/>
          <w:lang w:eastAsia="zh-CN"/>
        </w:rPr>
        <w:t>。</w:t>
      </w:r>
      <w:r>
        <w:rPr>
          <w:spacing w:val="-6"/>
          <w:highlight w:val="none"/>
        </w:rPr>
        <w:t>抽检的毕业论文</w:t>
      </w:r>
      <w:r>
        <w:rPr>
          <w:highlight w:val="none"/>
        </w:rPr>
        <w:t>（</w:t>
      </w:r>
      <w:r>
        <w:rPr>
          <w:spacing w:val="-2"/>
          <w:highlight w:val="none"/>
        </w:rPr>
        <w:t>设计</w:t>
      </w:r>
      <w:r>
        <w:rPr>
          <w:spacing w:val="-15"/>
          <w:highlight w:val="none"/>
        </w:rPr>
        <w:t>）</w:t>
      </w:r>
      <w:r>
        <w:rPr>
          <w:spacing w:val="-4"/>
          <w:highlight w:val="none"/>
        </w:rPr>
        <w:t>在查重检测合格的基础上，按</w:t>
      </w:r>
      <w:r>
        <w:rPr>
          <w:spacing w:val="-11"/>
          <w:highlight w:val="none"/>
        </w:rPr>
        <w:t>各专业毕业生人数</w:t>
      </w:r>
      <w:r>
        <w:rPr>
          <w:highlight w:val="none"/>
        </w:rPr>
        <w:t>3</w:t>
      </w:r>
      <w:r>
        <w:rPr>
          <w:spacing w:val="-16"/>
          <w:highlight w:val="none"/>
        </w:rPr>
        <w:t>%的比例送校外专家评审。每篇抽检论文由</w:t>
      </w:r>
      <w:r>
        <w:rPr>
          <w:highlight w:val="none"/>
        </w:rPr>
        <w:t>3</w:t>
      </w:r>
      <w:r>
        <w:rPr>
          <w:spacing w:val="-11"/>
          <w:highlight w:val="none"/>
        </w:rPr>
        <w:t>位校外专家进行</w:t>
      </w:r>
      <w:r>
        <w:rPr>
          <w:spacing w:val="-6"/>
          <w:highlight w:val="none"/>
        </w:rPr>
        <w:t>评审。</w:t>
      </w:r>
    </w:p>
    <w:p w14:paraId="6A880360">
      <w:pPr>
        <w:pStyle w:val="3"/>
        <w:spacing w:line="358" w:lineRule="exact"/>
        <w:ind w:left="659"/>
        <w:jc w:val="both"/>
        <w:rPr>
          <w:highlight w:val="none"/>
        </w:rPr>
      </w:pPr>
      <w:r>
        <w:rPr>
          <w:highlight w:val="none"/>
        </w:rPr>
        <w:t>第三十</w:t>
      </w:r>
      <w:r>
        <w:rPr>
          <w:rFonts w:hint="eastAsia"/>
          <w:highlight w:val="none"/>
          <w:lang w:val="en-US" w:eastAsia="zh-CN"/>
        </w:rPr>
        <w:t>一</w:t>
      </w:r>
      <w:r>
        <w:rPr>
          <w:highlight w:val="none"/>
        </w:rPr>
        <w:t>条 抽检结果的认定：</w:t>
      </w:r>
    </w:p>
    <w:p w14:paraId="5B5B4AAC">
      <w:pPr>
        <w:pStyle w:val="3"/>
        <w:spacing w:before="9"/>
        <w:ind w:left="0"/>
        <w:rPr>
          <w:sz w:val="20"/>
          <w:highlight w:val="none"/>
        </w:rPr>
      </w:pPr>
    </w:p>
    <w:p w14:paraId="44AC1295">
      <w:pPr>
        <w:pStyle w:val="3"/>
        <w:numPr>
          <w:ilvl w:val="0"/>
          <w:numId w:val="8"/>
        </w:numPr>
        <w:spacing w:line="417" w:lineRule="auto"/>
        <w:ind w:right="117" w:firstLine="559"/>
        <w:jc w:val="both"/>
        <w:rPr>
          <w:highlight w:val="none"/>
        </w:rPr>
      </w:pPr>
      <w:r>
        <w:rPr>
          <w:spacing w:val="-10"/>
          <w:w w:val="100"/>
          <w:highlight w:val="none"/>
        </w:rPr>
        <w:t>校外专家评审平均成绩为及格及以上，并且查重率低于</w:t>
      </w:r>
      <w:r>
        <w:rPr>
          <w:spacing w:val="-71"/>
          <w:highlight w:val="none"/>
        </w:rPr>
        <w:t xml:space="preserve"> </w:t>
      </w:r>
      <w:r>
        <w:rPr>
          <w:spacing w:val="1"/>
          <w:w w:val="100"/>
          <w:highlight w:val="none"/>
        </w:rPr>
        <w:t>3</w:t>
      </w:r>
      <w:r>
        <w:rPr>
          <w:spacing w:val="-2"/>
          <w:w w:val="100"/>
          <w:highlight w:val="none"/>
        </w:rPr>
        <w:t>0</w:t>
      </w:r>
      <w:r>
        <w:rPr>
          <w:spacing w:val="-112"/>
          <w:w w:val="100"/>
          <w:highlight w:val="none"/>
        </w:rPr>
        <w:t>%</w:t>
      </w:r>
      <w:r>
        <w:rPr>
          <w:spacing w:val="-1"/>
          <w:w w:val="100"/>
          <w:highlight w:val="none"/>
        </w:rPr>
        <w:t>（不含</w:t>
      </w:r>
      <w:r>
        <w:rPr>
          <w:spacing w:val="-73"/>
          <w:highlight w:val="none"/>
        </w:rPr>
        <w:t xml:space="preserve"> </w:t>
      </w:r>
      <w:r>
        <w:rPr>
          <w:spacing w:val="1"/>
          <w:w w:val="100"/>
          <w:highlight w:val="none"/>
        </w:rPr>
        <w:t>3</w:t>
      </w:r>
      <w:r>
        <w:rPr>
          <w:spacing w:val="-2"/>
          <w:w w:val="100"/>
          <w:highlight w:val="none"/>
        </w:rPr>
        <w:t>0%</w:t>
      </w:r>
      <w:r>
        <w:rPr>
          <w:w w:val="100"/>
          <w:highlight w:val="none"/>
        </w:rPr>
        <w:t>）</w:t>
      </w:r>
      <w:r>
        <w:rPr>
          <w:spacing w:val="-3"/>
          <w:highlight w:val="none"/>
        </w:rPr>
        <w:t>的，认定为抽检合格。</w:t>
      </w:r>
    </w:p>
    <w:p w14:paraId="1F63CAE7">
      <w:pPr>
        <w:pStyle w:val="3"/>
        <w:spacing w:line="358" w:lineRule="exact"/>
        <w:ind w:left="659"/>
        <w:jc w:val="both"/>
        <w:rPr>
          <w:highlight w:val="none"/>
        </w:rPr>
      </w:pPr>
      <w:r>
        <w:rPr>
          <w:highlight w:val="none"/>
        </w:rPr>
        <w:t>（二）查重率高于 30%（含 30%）的，认定为“存在问题毕业论文”。</w:t>
      </w:r>
    </w:p>
    <w:p w14:paraId="65DF6A67">
      <w:pPr>
        <w:pStyle w:val="3"/>
        <w:spacing w:before="9"/>
        <w:ind w:left="0"/>
        <w:rPr>
          <w:sz w:val="20"/>
          <w:highlight w:val="none"/>
        </w:rPr>
      </w:pPr>
    </w:p>
    <w:p w14:paraId="09BBADDE">
      <w:pPr>
        <w:pStyle w:val="3"/>
        <w:spacing w:line="417" w:lineRule="auto"/>
        <w:ind w:right="259" w:firstLine="559"/>
        <w:jc w:val="both"/>
        <w:rPr>
          <w:highlight w:val="none"/>
        </w:rPr>
      </w:pPr>
      <w:r>
        <w:rPr>
          <w:highlight w:val="none"/>
        </w:rPr>
        <w:t>（三）3</w:t>
      </w:r>
      <w:r>
        <w:rPr>
          <w:spacing w:val="-18"/>
          <w:highlight w:val="none"/>
        </w:rPr>
        <w:t xml:space="preserve"> 位校外专家中有 </w:t>
      </w:r>
      <w:r>
        <w:rPr>
          <w:highlight w:val="none"/>
        </w:rPr>
        <w:t>2</w:t>
      </w:r>
      <w:r>
        <w:rPr>
          <w:spacing w:val="-9"/>
          <w:highlight w:val="none"/>
        </w:rPr>
        <w:t xml:space="preserve"> 位及以上专家评审意见为“不合格”的，认定为</w:t>
      </w:r>
      <w:r>
        <w:rPr>
          <w:spacing w:val="-3"/>
          <w:highlight w:val="none"/>
        </w:rPr>
        <w:t>“存在问题毕业论文”。</w:t>
      </w:r>
    </w:p>
    <w:p w14:paraId="3C62CB43">
      <w:pPr>
        <w:pStyle w:val="3"/>
        <w:spacing w:line="417" w:lineRule="auto"/>
        <w:ind w:left="659" w:right="3002"/>
        <w:jc w:val="both"/>
        <w:rPr>
          <w:highlight w:val="none"/>
        </w:rPr>
      </w:pPr>
      <w:r>
        <w:rPr>
          <w:highlight w:val="none"/>
        </w:rPr>
        <w:t>（四）未送校外专家评审的，以末次检测结果认定。第三十</w:t>
      </w:r>
      <w:r>
        <w:rPr>
          <w:rFonts w:hint="eastAsia"/>
          <w:highlight w:val="none"/>
          <w:lang w:val="en-US" w:eastAsia="zh-CN"/>
        </w:rPr>
        <w:t>二</w:t>
      </w:r>
      <w:r>
        <w:rPr>
          <w:highlight w:val="none"/>
        </w:rPr>
        <w:t>条 抽检结果的处理：</w:t>
      </w:r>
    </w:p>
    <w:p w14:paraId="3E3BF044">
      <w:pPr>
        <w:pStyle w:val="3"/>
        <w:spacing w:line="417" w:lineRule="auto"/>
        <w:ind w:right="256" w:firstLine="559"/>
        <w:jc w:val="both"/>
        <w:rPr>
          <w:highlight w:val="none"/>
        </w:rPr>
      </w:pPr>
      <w:r>
        <w:rPr>
          <w:highlight w:val="none"/>
        </w:rPr>
        <w:t>（</w:t>
      </w:r>
      <w:r>
        <w:rPr>
          <w:spacing w:val="-3"/>
          <w:highlight w:val="none"/>
        </w:rPr>
        <w:t>一</w:t>
      </w:r>
      <w:r>
        <w:rPr>
          <w:spacing w:val="-15"/>
          <w:highlight w:val="none"/>
        </w:rPr>
        <w:t>）</w:t>
      </w:r>
      <w:r>
        <w:rPr>
          <w:spacing w:val="-7"/>
          <w:highlight w:val="none"/>
        </w:rPr>
        <w:t>抽检结果为“存在问题毕业论文”的，由</w:t>
      </w:r>
      <w:r>
        <w:rPr>
          <w:rFonts w:hint="eastAsia"/>
          <w:spacing w:val="-7"/>
          <w:highlight w:val="none"/>
          <w:lang w:val="en-US" w:eastAsia="zh-CN"/>
        </w:rPr>
        <w:t>继续教育学院</w:t>
      </w:r>
      <w:r>
        <w:rPr>
          <w:spacing w:val="-7"/>
          <w:highlight w:val="none"/>
        </w:rPr>
        <w:t>根据抽检结果安排后续答辩及整改工作，并将“存在问题毕业论文”的整改情况在答辩前3天上报教</w:t>
      </w:r>
      <w:r>
        <w:rPr>
          <w:spacing w:val="-4"/>
          <w:highlight w:val="none"/>
        </w:rPr>
        <w:t>务处。</w:t>
      </w:r>
    </w:p>
    <w:p w14:paraId="55D073C6">
      <w:pPr>
        <w:pStyle w:val="3"/>
        <w:spacing w:before="35" w:line="417" w:lineRule="auto"/>
        <w:ind w:right="195" w:firstLine="559"/>
        <w:rPr>
          <w:highlight w:val="none"/>
        </w:rPr>
      </w:pPr>
      <w:r>
        <w:rPr>
          <w:highlight w:val="none"/>
        </w:rPr>
        <w:t>（二）对毕业论文（设计）抽检结果中有较多“存在问题毕业论文”的指导教师，教务处将予以通报批评。</w:t>
      </w:r>
    </w:p>
    <w:p w14:paraId="7A8DA92F">
      <w:pPr>
        <w:pStyle w:val="3"/>
        <w:spacing w:line="417" w:lineRule="auto"/>
        <w:ind w:right="117" w:firstLine="559"/>
        <w:rPr>
          <w:highlight w:val="none"/>
        </w:rPr>
      </w:pPr>
      <w:r>
        <w:rPr>
          <w:highlight w:val="none"/>
        </w:rPr>
        <w:t>（</w:t>
      </w:r>
      <w:r>
        <w:rPr>
          <w:spacing w:val="-3"/>
          <w:highlight w:val="none"/>
        </w:rPr>
        <w:t>三</w:t>
      </w:r>
      <w:r>
        <w:rPr>
          <w:spacing w:val="-15"/>
          <w:highlight w:val="none"/>
        </w:rPr>
        <w:t>）</w:t>
      </w:r>
      <w:r>
        <w:rPr>
          <w:spacing w:val="-4"/>
          <w:highlight w:val="none"/>
        </w:rPr>
        <w:t>对抽检中发现抄袭严重的毕业论文</w:t>
      </w:r>
      <w:r>
        <w:rPr>
          <w:spacing w:val="-3"/>
          <w:highlight w:val="none"/>
        </w:rPr>
        <w:t>（</w:t>
      </w:r>
      <w:r>
        <w:rPr>
          <w:highlight w:val="none"/>
        </w:rPr>
        <w:t>设计</w:t>
      </w:r>
      <w:r>
        <w:rPr>
          <w:spacing w:val="-15"/>
          <w:highlight w:val="none"/>
        </w:rPr>
        <w:t>）</w:t>
      </w:r>
      <w:r>
        <w:rPr>
          <w:spacing w:val="-5"/>
          <w:highlight w:val="none"/>
        </w:rPr>
        <w:t>，由学校学术委员会判定</w:t>
      </w:r>
      <w:r>
        <w:rPr>
          <w:spacing w:val="-12"/>
          <w:highlight w:val="none"/>
        </w:rPr>
        <w:t>是否为学位论文作假行为，同时该毕业论文</w:t>
      </w:r>
      <w:r>
        <w:rPr>
          <w:highlight w:val="none"/>
        </w:rPr>
        <w:t>（</w:t>
      </w:r>
      <w:r>
        <w:rPr>
          <w:spacing w:val="-2"/>
          <w:highlight w:val="none"/>
        </w:rPr>
        <w:t>设计</w:t>
      </w:r>
      <w:r>
        <w:rPr>
          <w:spacing w:val="-65"/>
          <w:highlight w:val="none"/>
        </w:rPr>
        <w:t>）</w:t>
      </w:r>
      <w:r>
        <w:rPr>
          <w:spacing w:val="-3"/>
          <w:highlight w:val="none"/>
        </w:rPr>
        <w:t>的指导教师要作出书面说明， 教务处对该毕业论文</w:t>
      </w:r>
      <w:r>
        <w:rPr>
          <w:highlight w:val="none"/>
        </w:rPr>
        <w:t>（</w:t>
      </w:r>
      <w:r>
        <w:rPr>
          <w:spacing w:val="-2"/>
          <w:highlight w:val="none"/>
        </w:rPr>
        <w:t>设计</w:t>
      </w:r>
      <w:r>
        <w:rPr>
          <w:highlight w:val="none"/>
        </w:rPr>
        <w:t>）</w:t>
      </w:r>
      <w:r>
        <w:rPr>
          <w:spacing w:val="-3"/>
          <w:highlight w:val="none"/>
        </w:rPr>
        <w:t>的学生及指导教师给予通报批评。</w:t>
      </w:r>
    </w:p>
    <w:p w14:paraId="3012FCCD">
      <w:pPr>
        <w:spacing w:after="0" w:line="417" w:lineRule="auto"/>
        <w:ind w:firstLine="548" w:firstLineChars="200"/>
        <w:jc w:val="both"/>
        <w:rPr>
          <w:rFonts w:hint="eastAsia" w:ascii="宋体" w:hAnsi="宋体" w:eastAsia="宋体" w:cs="宋体"/>
          <w:spacing w:val="-3"/>
          <w:sz w:val="28"/>
          <w:szCs w:val="28"/>
          <w:highlight w:val="none"/>
          <w:lang w:val="en-US" w:eastAsia="zh-CN" w:bidi="ar-SA"/>
        </w:rPr>
        <w:sectPr>
          <w:pgSz w:w="11910" w:h="16840"/>
          <w:pgMar w:top="1520" w:right="820" w:bottom="280" w:left="980" w:header="720" w:footer="720" w:gutter="0"/>
          <w:cols w:space="720" w:num="1"/>
        </w:sectPr>
      </w:pPr>
      <w:r>
        <w:rPr>
          <w:rFonts w:ascii="宋体" w:hAnsi="宋体" w:eastAsia="宋体" w:cs="宋体"/>
          <w:spacing w:val="-3"/>
          <w:sz w:val="28"/>
          <w:szCs w:val="28"/>
          <w:highlight w:val="none"/>
          <w:lang w:val="en-US" w:eastAsia="en-US" w:bidi="ar-SA"/>
        </w:rPr>
        <w:t>（四）院系、指导教师和学生，对于校外专家评审意见应当虚心接受，查找</w:t>
      </w:r>
      <w:r>
        <w:rPr>
          <w:rFonts w:hint="eastAsia" w:cs="宋体"/>
          <w:spacing w:val="-3"/>
          <w:sz w:val="28"/>
          <w:szCs w:val="28"/>
          <w:highlight w:val="none"/>
          <w:lang w:val="en-US" w:eastAsia="zh-CN" w:bidi="ar-SA"/>
        </w:rPr>
        <w:t>原因，</w:t>
      </w:r>
    </w:p>
    <w:p w14:paraId="3CA9D025">
      <w:pPr>
        <w:pStyle w:val="3"/>
        <w:spacing w:line="417" w:lineRule="auto"/>
        <w:ind w:right="193"/>
        <w:rPr>
          <w:highlight w:val="none"/>
        </w:rPr>
      </w:pPr>
      <w:r>
        <w:rPr>
          <w:highlight w:val="none"/>
        </w:rPr>
        <w:t>及时改进，并认真修改毕业论文（设计）。如有异议，可以进行申诉。</w:t>
      </w:r>
    </w:p>
    <w:p w14:paraId="2EEAAB91">
      <w:pPr>
        <w:pStyle w:val="3"/>
        <w:spacing w:line="417" w:lineRule="auto"/>
        <w:ind w:right="117" w:firstLine="559"/>
        <w:rPr>
          <w:sz w:val="28"/>
          <w:highlight w:val="none"/>
        </w:rPr>
      </w:pPr>
      <w:r>
        <w:rPr>
          <w:spacing w:val="-1"/>
          <w:highlight w:val="none"/>
        </w:rPr>
        <w:t>（</w:t>
      </w:r>
      <w:r>
        <w:rPr>
          <w:spacing w:val="-3"/>
          <w:highlight w:val="none"/>
        </w:rPr>
        <w:t>五</w:t>
      </w:r>
      <w:r>
        <w:rPr>
          <w:spacing w:val="-65"/>
          <w:highlight w:val="none"/>
        </w:rPr>
        <w:t>）</w:t>
      </w:r>
      <w:r>
        <w:rPr>
          <w:spacing w:val="-13"/>
          <w:highlight w:val="none"/>
        </w:rPr>
        <w:t>教务处建立申诉机制，就毕业答辩中的师生申诉，组织专家进行复审、</w:t>
      </w:r>
      <w:r>
        <w:rPr>
          <w:spacing w:val="-5"/>
          <w:highlight w:val="none"/>
        </w:rPr>
        <w:t>复议，最终结果以复审、复议结果为准。</w:t>
      </w:r>
    </w:p>
    <w:p w14:paraId="1AFD16B3">
      <w:pPr>
        <w:pStyle w:val="2"/>
        <w:tabs>
          <w:tab w:val="left" w:pos="5391"/>
        </w:tabs>
        <w:ind w:left="3988"/>
        <w:jc w:val="left"/>
        <w:rPr>
          <w:highlight w:val="none"/>
        </w:rPr>
      </w:pPr>
      <w:r>
        <w:rPr>
          <w:highlight w:val="none"/>
        </w:rPr>
        <w:t>第十二章</w:t>
      </w:r>
      <w:r>
        <w:rPr>
          <w:highlight w:val="none"/>
        </w:rPr>
        <w:tab/>
      </w:r>
      <w:r>
        <w:rPr>
          <w:highlight w:val="none"/>
        </w:rPr>
        <w:t>附则</w:t>
      </w:r>
    </w:p>
    <w:p w14:paraId="3D84F381">
      <w:pPr>
        <w:pStyle w:val="3"/>
        <w:spacing w:before="7"/>
        <w:ind w:left="0"/>
        <w:rPr>
          <w:b/>
          <w:sz w:val="20"/>
          <w:highlight w:val="none"/>
        </w:rPr>
      </w:pPr>
    </w:p>
    <w:p w14:paraId="0E4EC506">
      <w:pPr>
        <w:pStyle w:val="3"/>
        <w:spacing w:line="417" w:lineRule="auto"/>
        <w:ind w:right="204" w:firstLine="559"/>
        <w:jc w:val="both"/>
        <w:rPr>
          <w:highlight w:val="none"/>
        </w:rPr>
      </w:pPr>
      <w:r>
        <w:rPr>
          <w:spacing w:val="-10"/>
          <w:highlight w:val="none"/>
        </w:rPr>
        <w:t>第三十</w:t>
      </w:r>
      <w:r>
        <w:rPr>
          <w:rFonts w:hint="eastAsia"/>
          <w:spacing w:val="-10"/>
          <w:highlight w:val="none"/>
          <w:lang w:val="en-US" w:eastAsia="zh-CN"/>
        </w:rPr>
        <w:t>三</w:t>
      </w:r>
      <w:r>
        <w:rPr>
          <w:spacing w:val="-10"/>
          <w:highlight w:val="none"/>
        </w:rPr>
        <w:t>条 本办法自</w:t>
      </w:r>
      <w:r>
        <w:rPr>
          <w:highlight w:val="none"/>
        </w:rPr>
        <w:t>202</w:t>
      </w:r>
      <w:r>
        <w:rPr>
          <w:rFonts w:hint="eastAsia"/>
          <w:highlight w:val="none"/>
          <w:lang w:val="en-US" w:eastAsia="zh-CN"/>
        </w:rPr>
        <w:t>5</w:t>
      </w:r>
      <w:r>
        <w:rPr>
          <w:spacing w:val="-47"/>
          <w:highlight w:val="none"/>
        </w:rPr>
        <w:t xml:space="preserve"> 年 </w:t>
      </w:r>
      <w:r>
        <w:rPr>
          <w:rFonts w:hint="eastAsia"/>
          <w:spacing w:val="-47"/>
          <w:highlight w:val="none"/>
          <w:lang w:val="en-US" w:eastAsia="zh-CN"/>
        </w:rPr>
        <w:t xml:space="preserve"> </w:t>
      </w:r>
      <w:r>
        <w:rPr>
          <w:rFonts w:hint="eastAsia"/>
          <w:highlight w:val="none"/>
          <w:lang w:val="en-US" w:eastAsia="zh-CN"/>
        </w:rPr>
        <w:t>2</w:t>
      </w:r>
      <w:r>
        <w:rPr>
          <w:spacing w:val="-48"/>
          <w:highlight w:val="none"/>
        </w:rPr>
        <w:t xml:space="preserve"> 月 </w:t>
      </w:r>
      <w:r>
        <w:rPr>
          <w:rFonts w:hint="eastAsia"/>
          <w:highlight w:val="none"/>
          <w:lang w:val="en-US" w:eastAsia="zh-CN"/>
        </w:rPr>
        <w:t>10</w:t>
      </w:r>
      <w:r>
        <w:rPr>
          <w:spacing w:val="-10"/>
          <w:highlight w:val="none"/>
        </w:rPr>
        <w:t>日起实施，由</w:t>
      </w:r>
      <w:r>
        <w:rPr>
          <w:rFonts w:hint="eastAsia"/>
          <w:spacing w:val="-10"/>
          <w:highlight w:val="none"/>
          <w:lang w:val="en-US" w:eastAsia="zh-CN"/>
        </w:rPr>
        <w:t>继续教育学院和</w:t>
      </w:r>
      <w:r>
        <w:rPr>
          <w:spacing w:val="-10"/>
          <w:highlight w:val="none"/>
        </w:rPr>
        <w:t>教务处负责解释。</w:t>
      </w:r>
      <w:r>
        <w:rPr>
          <w:spacing w:val="-3"/>
          <w:highlight w:val="none"/>
        </w:rPr>
        <w:t>学校其他有关文件规定与本办法不一致的，以本办法为准。</w:t>
      </w:r>
    </w:p>
    <w:p w14:paraId="39D03124">
      <w:pPr>
        <w:rPr>
          <w:highlight w:val="none"/>
        </w:rPr>
      </w:pPr>
    </w:p>
    <w:sectPr>
      <w:pgSz w:w="11906" w:h="16838"/>
      <w:pgMar w:top="1440" w:right="822" w:bottom="278" w:left="98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77C754"/>
    <w:multiLevelType w:val="singleLevel"/>
    <w:tmpl w:val="BB77C754"/>
    <w:lvl w:ilvl="0" w:tentative="0">
      <w:start w:val="4"/>
      <w:numFmt w:val="chineseCounting"/>
      <w:suff w:val="space"/>
      <w:lvlText w:val="第%1条"/>
      <w:lvlJc w:val="left"/>
      <w:rPr>
        <w:rFonts w:hint="eastAsia"/>
      </w:rPr>
    </w:lvl>
  </w:abstractNum>
  <w:abstractNum w:abstractNumId="1">
    <w:nsid w:val="C10954A0"/>
    <w:multiLevelType w:val="singleLevel"/>
    <w:tmpl w:val="C10954A0"/>
    <w:lvl w:ilvl="0" w:tentative="0">
      <w:start w:val="5"/>
      <w:numFmt w:val="chineseCounting"/>
      <w:suff w:val="space"/>
      <w:lvlText w:val="第%1章"/>
      <w:lvlJc w:val="left"/>
      <w:rPr>
        <w:rFonts w:hint="eastAsia"/>
      </w:rPr>
    </w:lvl>
  </w:abstractNum>
  <w:abstractNum w:abstractNumId="2">
    <w:nsid w:val="C8EEC688"/>
    <w:multiLevelType w:val="singleLevel"/>
    <w:tmpl w:val="C8EEC688"/>
    <w:lvl w:ilvl="0" w:tentative="0">
      <w:start w:val="1"/>
      <w:numFmt w:val="chineseCounting"/>
      <w:suff w:val="nothing"/>
      <w:lvlText w:val="（%1）"/>
      <w:lvlJc w:val="left"/>
      <w:rPr>
        <w:rFonts w:hint="eastAsia"/>
      </w:rPr>
    </w:lvl>
  </w:abstractNum>
  <w:abstractNum w:abstractNumId="3">
    <w:nsid w:val="CF092B84"/>
    <w:multiLevelType w:val="multilevel"/>
    <w:tmpl w:val="CF092B84"/>
    <w:lvl w:ilvl="0" w:tentative="0">
      <w:start w:val="1"/>
      <w:numFmt w:val="decimal"/>
      <w:lvlText w:val="%1."/>
      <w:lvlJc w:val="left"/>
      <w:pPr>
        <w:ind w:left="100" w:hanging="284"/>
        <w:jc w:val="left"/>
      </w:pPr>
      <w:rPr>
        <w:rFonts w:hint="default" w:ascii="宋体" w:hAnsi="宋体" w:eastAsia="宋体" w:cs="宋体"/>
        <w:spacing w:val="-2"/>
        <w:w w:val="100"/>
        <w:sz w:val="26"/>
        <w:szCs w:val="26"/>
      </w:rPr>
    </w:lvl>
    <w:lvl w:ilvl="1" w:tentative="0">
      <w:start w:val="0"/>
      <w:numFmt w:val="bullet"/>
      <w:lvlText w:val="•"/>
      <w:lvlJc w:val="left"/>
      <w:pPr>
        <w:ind w:left="1100" w:hanging="284"/>
      </w:pPr>
      <w:rPr>
        <w:rFonts w:hint="default"/>
      </w:rPr>
    </w:lvl>
    <w:lvl w:ilvl="2" w:tentative="0">
      <w:start w:val="0"/>
      <w:numFmt w:val="bullet"/>
      <w:lvlText w:val="•"/>
      <w:lvlJc w:val="left"/>
      <w:pPr>
        <w:ind w:left="2101" w:hanging="284"/>
      </w:pPr>
      <w:rPr>
        <w:rFonts w:hint="default"/>
      </w:rPr>
    </w:lvl>
    <w:lvl w:ilvl="3" w:tentative="0">
      <w:start w:val="0"/>
      <w:numFmt w:val="bullet"/>
      <w:lvlText w:val="•"/>
      <w:lvlJc w:val="left"/>
      <w:pPr>
        <w:ind w:left="3101" w:hanging="284"/>
      </w:pPr>
      <w:rPr>
        <w:rFonts w:hint="default"/>
      </w:rPr>
    </w:lvl>
    <w:lvl w:ilvl="4" w:tentative="0">
      <w:start w:val="0"/>
      <w:numFmt w:val="bullet"/>
      <w:lvlText w:val="•"/>
      <w:lvlJc w:val="left"/>
      <w:pPr>
        <w:ind w:left="4102" w:hanging="284"/>
      </w:pPr>
      <w:rPr>
        <w:rFonts w:hint="default"/>
      </w:rPr>
    </w:lvl>
    <w:lvl w:ilvl="5" w:tentative="0">
      <w:start w:val="0"/>
      <w:numFmt w:val="bullet"/>
      <w:lvlText w:val="•"/>
      <w:lvlJc w:val="left"/>
      <w:pPr>
        <w:ind w:left="5102" w:hanging="284"/>
      </w:pPr>
      <w:rPr>
        <w:rFonts w:hint="default"/>
      </w:rPr>
    </w:lvl>
    <w:lvl w:ilvl="6" w:tentative="0">
      <w:start w:val="0"/>
      <w:numFmt w:val="bullet"/>
      <w:lvlText w:val="•"/>
      <w:lvlJc w:val="left"/>
      <w:pPr>
        <w:ind w:left="6103" w:hanging="284"/>
      </w:pPr>
      <w:rPr>
        <w:rFonts w:hint="default"/>
      </w:rPr>
    </w:lvl>
    <w:lvl w:ilvl="7" w:tentative="0">
      <w:start w:val="0"/>
      <w:numFmt w:val="bullet"/>
      <w:lvlText w:val="•"/>
      <w:lvlJc w:val="left"/>
      <w:pPr>
        <w:ind w:left="7103" w:hanging="284"/>
      </w:pPr>
      <w:rPr>
        <w:rFonts w:hint="default"/>
      </w:rPr>
    </w:lvl>
    <w:lvl w:ilvl="8" w:tentative="0">
      <w:start w:val="0"/>
      <w:numFmt w:val="bullet"/>
      <w:lvlText w:val="•"/>
      <w:lvlJc w:val="left"/>
      <w:pPr>
        <w:ind w:left="8104" w:hanging="284"/>
      </w:pPr>
      <w:rPr>
        <w:rFonts w:hint="default"/>
      </w:rPr>
    </w:lvl>
  </w:abstractNum>
  <w:abstractNum w:abstractNumId="4">
    <w:nsid w:val="D8BDE72C"/>
    <w:multiLevelType w:val="singleLevel"/>
    <w:tmpl w:val="D8BDE72C"/>
    <w:lvl w:ilvl="0" w:tentative="0">
      <w:start w:val="1"/>
      <w:numFmt w:val="chineseCounting"/>
      <w:suff w:val="space"/>
      <w:lvlText w:val="（%1）"/>
      <w:lvlJc w:val="left"/>
      <w:rPr>
        <w:rFonts w:hint="eastAsia"/>
      </w:rPr>
    </w:lvl>
  </w:abstractNum>
  <w:abstractNum w:abstractNumId="5">
    <w:nsid w:val="0053208E"/>
    <w:multiLevelType w:val="multilevel"/>
    <w:tmpl w:val="0053208E"/>
    <w:lvl w:ilvl="0" w:tentative="0">
      <w:start w:val="1"/>
      <w:numFmt w:val="decimal"/>
      <w:lvlText w:val="%1."/>
      <w:lvlJc w:val="left"/>
      <w:pPr>
        <w:ind w:left="100" w:hanging="284"/>
        <w:jc w:val="left"/>
      </w:pPr>
      <w:rPr>
        <w:rFonts w:hint="default" w:ascii="宋体" w:hAnsi="宋体" w:eastAsia="宋体" w:cs="宋体"/>
        <w:spacing w:val="-2"/>
        <w:w w:val="100"/>
        <w:sz w:val="26"/>
        <w:szCs w:val="26"/>
      </w:rPr>
    </w:lvl>
    <w:lvl w:ilvl="1" w:tentative="0">
      <w:start w:val="0"/>
      <w:numFmt w:val="bullet"/>
      <w:lvlText w:val="•"/>
      <w:lvlJc w:val="left"/>
      <w:pPr>
        <w:ind w:left="1100" w:hanging="284"/>
      </w:pPr>
      <w:rPr>
        <w:rFonts w:hint="default"/>
      </w:rPr>
    </w:lvl>
    <w:lvl w:ilvl="2" w:tentative="0">
      <w:start w:val="0"/>
      <w:numFmt w:val="bullet"/>
      <w:lvlText w:val="•"/>
      <w:lvlJc w:val="left"/>
      <w:pPr>
        <w:ind w:left="2101" w:hanging="284"/>
      </w:pPr>
      <w:rPr>
        <w:rFonts w:hint="default"/>
      </w:rPr>
    </w:lvl>
    <w:lvl w:ilvl="3" w:tentative="0">
      <w:start w:val="0"/>
      <w:numFmt w:val="bullet"/>
      <w:lvlText w:val="•"/>
      <w:lvlJc w:val="left"/>
      <w:pPr>
        <w:ind w:left="3101" w:hanging="284"/>
      </w:pPr>
      <w:rPr>
        <w:rFonts w:hint="default"/>
      </w:rPr>
    </w:lvl>
    <w:lvl w:ilvl="4" w:tentative="0">
      <w:start w:val="0"/>
      <w:numFmt w:val="bullet"/>
      <w:lvlText w:val="•"/>
      <w:lvlJc w:val="left"/>
      <w:pPr>
        <w:ind w:left="4102" w:hanging="284"/>
      </w:pPr>
      <w:rPr>
        <w:rFonts w:hint="default"/>
      </w:rPr>
    </w:lvl>
    <w:lvl w:ilvl="5" w:tentative="0">
      <w:start w:val="0"/>
      <w:numFmt w:val="bullet"/>
      <w:lvlText w:val="•"/>
      <w:lvlJc w:val="left"/>
      <w:pPr>
        <w:ind w:left="5102" w:hanging="284"/>
      </w:pPr>
      <w:rPr>
        <w:rFonts w:hint="default"/>
      </w:rPr>
    </w:lvl>
    <w:lvl w:ilvl="6" w:tentative="0">
      <w:start w:val="0"/>
      <w:numFmt w:val="bullet"/>
      <w:lvlText w:val="•"/>
      <w:lvlJc w:val="left"/>
      <w:pPr>
        <w:ind w:left="6103" w:hanging="284"/>
      </w:pPr>
      <w:rPr>
        <w:rFonts w:hint="default"/>
      </w:rPr>
    </w:lvl>
    <w:lvl w:ilvl="7" w:tentative="0">
      <w:start w:val="0"/>
      <w:numFmt w:val="bullet"/>
      <w:lvlText w:val="•"/>
      <w:lvlJc w:val="left"/>
      <w:pPr>
        <w:ind w:left="7103" w:hanging="284"/>
      </w:pPr>
      <w:rPr>
        <w:rFonts w:hint="default"/>
      </w:rPr>
    </w:lvl>
    <w:lvl w:ilvl="8" w:tentative="0">
      <w:start w:val="0"/>
      <w:numFmt w:val="bullet"/>
      <w:lvlText w:val="•"/>
      <w:lvlJc w:val="left"/>
      <w:pPr>
        <w:ind w:left="8104" w:hanging="284"/>
      </w:pPr>
      <w:rPr>
        <w:rFonts w:hint="default"/>
      </w:rPr>
    </w:lvl>
  </w:abstractNum>
  <w:abstractNum w:abstractNumId="6">
    <w:nsid w:val="59ADCABA"/>
    <w:multiLevelType w:val="multilevel"/>
    <w:tmpl w:val="59ADCABA"/>
    <w:lvl w:ilvl="0" w:tentative="0">
      <w:start w:val="1"/>
      <w:numFmt w:val="decimal"/>
      <w:lvlText w:val="%1."/>
      <w:lvlJc w:val="left"/>
      <w:pPr>
        <w:ind w:left="942" w:hanging="284"/>
        <w:jc w:val="left"/>
      </w:pPr>
      <w:rPr>
        <w:rFonts w:hint="default" w:ascii="宋体" w:hAnsi="宋体" w:eastAsia="宋体" w:cs="宋体"/>
        <w:spacing w:val="-2"/>
        <w:w w:val="100"/>
        <w:sz w:val="26"/>
        <w:szCs w:val="26"/>
      </w:rPr>
    </w:lvl>
    <w:lvl w:ilvl="1" w:tentative="0">
      <w:start w:val="0"/>
      <w:numFmt w:val="bullet"/>
      <w:lvlText w:val="•"/>
      <w:lvlJc w:val="left"/>
      <w:pPr>
        <w:ind w:left="1856" w:hanging="284"/>
      </w:pPr>
      <w:rPr>
        <w:rFonts w:hint="default"/>
      </w:rPr>
    </w:lvl>
    <w:lvl w:ilvl="2" w:tentative="0">
      <w:start w:val="0"/>
      <w:numFmt w:val="bullet"/>
      <w:lvlText w:val="•"/>
      <w:lvlJc w:val="left"/>
      <w:pPr>
        <w:ind w:left="2773" w:hanging="284"/>
      </w:pPr>
      <w:rPr>
        <w:rFonts w:hint="default"/>
      </w:rPr>
    </w:lvl>
    <w:lvl w:ilvl="3" w:tentative="0">
      <w:start w:val="0"/>
      <w:numFmt w:val="bullet"/>
      <w:lvlText w:val="•"/>
      <w:lvlJc w:val="left"/>
      <w:pPr>
        <w:ind w:left="3689" w:hanging="284"/>
      </w:pPr>
      <w:rPr>
        <w:rFonts w:hint="default"/>
      </w:rPr>
    </w:lvl>
    <w:lvl w:ilvl="4" w:tentative="0">
      <w:start w:val="0"/>
      <w:numFmt w:val="bullet"/>
      <w:lvlText w:val="•"/>
      <w:lvlJc w:val="left"/>
      <w:pPr>
        <w:ind w:left="4606" w:hanging="284"/>
      </w:pPr>
      <w:rPr>
        <w:rFonts w:hint="default"/>
      </w:rPr>
    </w:lvl>
    <w:lvl w:ilvl="5" w:tentative="0">
      <w:start w:val="0"/>
      <w:numFmt w:val="bullet"/>
      <w:lvlText w:val="•"/>
      <w:lvlJc w:val="left"/>
      <w:pPr>
        <w:ind w:left="5522" w:hanging="284"/>
      </w:pPr>
      <w:rPr>
        <w:rFonts w:hint="default"/>
      </w:rPr>
    </w:lvl>
    <w:lvl w:ilvl="6" w:tentative="0">
      <w:start w:val="0"/>
      <w:numFmt w:val="bullet"/>
      <w:lvlText w:val="•"/>
      <w:lvlJc w:val="left"/>
      <w:pPr>
        <w:ind w:left="6439" w:hanging="284"/>
      </w:pPr>
      <w:rPr>
        <w:rFonts w:hint="default"/>
      </w:rPr>
    </w:lvl>
    <w:lvl w:ilvl="7" w:tentative="0">
      <w:start w:val="0"/>
      <w:numFmt w:val="bullet"/>
      <w:lvlText w:val="•"/>
      <w:lvlJc w:val="left"/>
      <w:pPr>
        <w:ind w:left="7355" w:hanging="284"/>
      </w:pPr>
      <w:rPr>
        <w:rFonts w:hint="default"/>
      </w:rPr>
    </w:lvl>
    <w:lvl w:ilvl="8" w:tentative="0">
      <w:start w:val="0"/>
      <w:numFmt w:val="bullet"/>
      <w:lvlText w:val="•"/>
      <w:lvlJc w:val="left"/>
      <w:pPr>
        <w:ind w:left="8272" w:hanging="284"/>
      </w:pPr>
      <w:rPr>
        <w:rFonts w:hint="default"/>
      </w:rPr>
    </w:lvl>
  </w:abstractNum>
  <w:abstractNum w:abstractNumId="7">
    <w:nsid w:val="6487F406"/>
    <w:multiLevelType w:val="singleLevel"/>
    <w:tmpl w:val="6487F406"/>
    <w:lvl w:ilvl="0" w:tentative="0">
      <w:start w:val="19"/>
      <w:numFmt w:val="chineseCounting"/>
      <w:lvlText w:val="第%1条"/>
      <w:lvlJc w:val="left"/>
      <w:rPr>
        <w:rFonts w:hint="eastAsia"/>
      </w:rPr>
    </w:lvl>
  </w:abstractNum>
  <w:num w:numId="1">
    <w:abstractNumId w:val="0"/>
  </w:num>
  <w:num w:numId="2">
    <w:abstractNumId w:val="5"/>
  </w:num>
  <w:num w:numId="3">
    <w:abstractNumId w:val="3"/>
  </w:num>
  <w:num w:numId="4">
    <w:abstractNumId w:val="1"/>
  </w:num>
  <w:num w:numId="5">
    <w:abstractNumId w:val="7"/>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D00EE"/>
    <w:rsid w:val="0A5D6CBA"/>
    <w:rsid w:val="0AD607CC"/>
    <w:rsid w:val="0B8251F1"/>
    <w:rsid w:val="0C8E3F07"/>
    <w:rsid w:val="0E9509E0"/>
    <w:rsid w:val="0EDA78E1"/>
    <w:rsid w:val="130F620A"/>
    <w:rsid w:val="16E11CEB"/>
    <w:rsid w:val="18116229"/>
    <w:rsid w:val="2161053B"/>
    <w:rsid w:val="292820DF"/>
    <w:rsid w:val="335128E3"/>
    <w:rsid w:val="38506101"/>
    <w:rsid w:val="45A12CBE"/>
    <w:rsid w:val="47933F7A"/>
    <w:rsid w:val="512A56FE"/>
    <w:rsid w:val="68326646"/>
    <w:rsid w:val="70AA6A70"/>
    <w:rsid w:val="71AE1523"/>
    <w:rsid w:val="765A0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qFormat/>
    <w:uiPriority w:val="1"/>
    <w:pPr>
      <w:spacing w:line="358" w:lineRule="exact"/>
      <w:ind w:left="4127"/>
      <w:jc w:val="both"/>
      <w:outlineLvl w:val="1"/>
    </w:pPr>
    <w:rPr>
      <w:rFonts w:ascii="宋体" w:hAnsi="宋体" w:eastAsia="宋体" w:cs="宋体"/>
      <w:b/>
      <w:bCs/>
      <w:sz w:val="28"/>
      <w:szCs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00"/>
    </w:pPr>
    <w:rPr>
      <w:rFonts w:ascii="宋体" w:hAnsi="宋体" w:eastAsia="宋体" w:cs="宋体"/>
      <w:sz w:val="28"/>
      <w:szCs w:val="28"/>
    </w:rPr>
  </w:style>
  <w:style w:type="character" w:styleId="6">
    <w:name w:val="Hyperlink"/>
    <w:basedOn w:val="5"/>
    <w:qFormat/>
    <w:uiPriority w:val="0"/>
    <w:rPr>
      <w:color w:val="0000FF"/>
      <w:u w:val="single"/>
    </w:rPr>
  </w:style>
  <w:style w:type="paragraph" w:styleId="7">
    <w:name w:val="List Paragraph"/>
    <w:basedOn w:val="1"/>
    <w:qFormat/>
    <w:uiPriority w:val="1"/>
    <w:pPr>
      <w:ind w:left="942" w:hanging="284"/>
    </w:pPr>
    <w:rPr>
      <w:rFonts w:ascii="宋体" w:hAnsi="宋体" w:eastAsia="宋体" w:cs="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5640</Words>
  <Characters>5715</Characters>
  <Lines>0</Lines>
  <Paragraphs>0</Paragraphs>
  <TotalTime>4</TotalTime>
  <ScaleCrop>false</ScaleCrop>
  <LinksUpToDate>false</LinksUpToDate>
  <CharactersWithSpaces>5830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2025-02-26T02:11:00Z</dcterms:created>
  <dc:creator>ASUS</dc:creator>
  <cp:lastModifiedBy>海珠Chan</cp:lastModifiedBy>
  <dcterms:modified xsi:type="dcterms:W3CDTF">2025-03-07T01:01:15Z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eyJoZGlkIjoiNTIxZWY3MTRmMGE5MWNkYzFjYzAzMGM4NmFiYjljMGMiLCJ1c2VySWQiOiI2MzM0MTk4NjkifQ==</vt:lpwstr>
  </property>
  <property fmtid="{D5CDD505-2E9C-101B-9397-08002B2CF9AE}" pid="4" name="ICV">
    <vt:lpwstr>3D86A52632D542B6BF257298B543113C_13</vt:lpwstr>
  </property>
</Properties>
</file>